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06E" w14:textId="77777777" w:rsidR="00FC24FF" w:rsidRPr="001504CE" w:rsidRDefault="00FC24FF" w:rsidP="00B610CE">
      <w:pPr>
        <w:ind w:leftChars="100" w:left="210" w:rightChars="100" w:right="210"/>
        <w:rPr>
          <w:b/>
          <w:sz w:val="32"/>
          <w:szCs w:val="32"/>
        </w:rPr>
      </w:pPr>
    </w:p>
    <w:p w14:paraId="37FDB0C6" w14:textId="77777777" w:rsidR="00FC24FF" w:rsidRPr="001504CE" w:rsidRDefault="00FC24FF" w:rsidP="00B610CE">
      <w:pPr>
        <w:spacing w:line="360" w:lineRule="auto"/>
        <w:ind w:leftChars="100" w:left="210" w:rightChars="100" w:right="210"/>
        <w:jc w:val="center"/>
        <w:rPr>
          <w:rFonts w:ascii="黑体" w:eastAsia="黑体" w:hAnsi="黑体"/>
          <w:b/>
          <w:sz w:val="32"/>
          <w:szCs w:val="32"/>
        </w:rPr>
      </w:pPr>
      <w:r w:rsidRPr="001504CE">
        <w:rPr>
          <w:rFonts w:ascii="黑体" w:eastAsia="黑体" w:hAnsi="黑体" w:hint="eastAsia"/>
          <w:b/>
          <w:sz w:val="32"/>
          <w:szCs w:val="32"/>
        </w:rPr>
        <w:t>关于举办2018第三届“智享杯”</w:t>
      </w:r>
    </w:p>
    <w:p w14:paraId="1A737CAA" w14:textId="77777777" w:rsidR="00FC24FF" w:rsidRPr="001504CE" w:rsidRDefault="00FC24FF" w:rsidP="00B610CE">
      <w:pPr>
        <w:ind w:leftChars="100" w:left="210" w:rightChars="100" w:right="210"/>
        <w:jc w:val="center"/>
        <w:rPr>
          <w:rFonts w:ascii="黑体" w:eastAsia="黑体" w:hAnsi="黑体"/>
          <w:b/>
          <w:sz w:val="32"/>
          <w:szCs w:val="32"/>
        </w:rPr>
      </w:pPr>
      <w:r w:rsidRPr="001504CE">
        <w:rPr>
          <w:rFonts w:ascii="黑体" w:eastAsia="黑体" w:hAnsi="黑体" w:hint="eastAsia"/>
          <w:b/>
          <w:sz w:val="32"/>
          <w:szCs w:val="32"/>
        </w:rPr>
        <w:t>全国高校经管类实验教学案例大赛的预通知</w:t>
      </w:r>
    </w:p>
    <w:p w14:paraId="5B824C57" w14:textId="77777777" w:rsidR="00FC24FF" w:rsidRPr="001504CE" w:rsidRDefault="00FC24FF" w:rsidP="00B610CE">
      <w:pPr>
        <w:ind w:leftChars="100" w:left="210" w:rightChars="100" w:right="210"/>
        <w:rPr>
          <w:sz w:val="24"/>
          <w:szCs w:val="24"/>
        </w:rPr>
      </w:pPr>
      <w:r w:rsidRPr="001504CE">
        <w:rPr>
          <w:rFonts w:hint="eastAsia"/>
          <w:sz w:val="24"/>
          <w:szCs w:val="24"/>
        </w:rPr>
        <w:t>各有关单位：</w:t>
      </w:r>
    </w:p>
    <w:p w14:paraId="30B7837E" w14:textId="77777777" w:rsidR="00FC24FF" w:rsidRPr="001504CE" w:rsidRDefault="00FC24FF" w:rsidP="00B610CE">
      <w:pPr>
        <w:spacing w:before="43" w:line="274" w:lineRule="auto"/>
        <w:ind w:leftChars="100" w:left="210" w:rightChars="100" w:right="210" w:firstLineChars="200" w:firstLine="480"/>
        <w:rPr>
          <w:sz w:val="24"/>
          <w:szCs w:val="24"/>
        </w:rPr>
      </w:pPr>
      <w:r w:rsidRPr="001504CE">
        <w:rPr>
          <w:rFonts w:hint="eastAsia"/>
          <w:sz w:val="24"/>
          <w:szCs w:val="24"/>
        </w:rPr>
        <w:t>实验教学与案例教学是高等学校提高人才培养质量的重要方式，可以有效锻炼和提高学生的实践动手能力和发现、分析、解决实际问题的能力。自</w:t>
      </w:r>
      <w:r w:rsidRPr="001504CE">
        <w:rPr>
          <w:rFonts w:hint="eastAsia"/>
          <w:sz w:val="24"/>
          <w:szCs w:val="24"/>
        </w:rPr>
        <w:t>2016</w:t>
      </w:r>
      <w:r w:rsidRPr="001504CE">
        <w:rPr>
          <w:rFonts w:hint="eastAsia"/>
          <w:sz w:val="24"/>
          <w:szCs w:val="24"/>
        </w:rPr>
        <w:t>年以来，“全国高校经管类实验教学案例大赛”已分别在武汉大学和大连理工大学成功举办两届，广大教师热情参与，极大丰富了中国经管实验教学案例资源。为进一步推进高等学校经管类实验教学案例库的建设工作，充分发挥高等学校国家级实验教学示范中心及国家级虚拟仿真实验教学中心的示范与辐射作用，高等学校国家级实验教学示范中心联席会经管学科组计划举办“</w:t>
      </w:r>
      <w:r w:rsidRPr="001504CE">
        <w:rPr>
          <w:rFonts w:hint="eastAsia"/>
          <w:sz w:val="24"/>
          <w:szCs w:val="24"/>
        </w:rPr>
        <w:t>2018</w:t>
      </w:r>
      <w:r w:rsidRPr="001504CE">
        <w:rPr>
          <w:rFonts w:hint="eastAsia"/>
          <w:sz w:val="24"/>
          <w:szCs w:val="24"/>
        </w:rPr>
        <w:t>第三届“智享杯”全国高校经管类实验教学案例大赛”，现将有关事宜通知如下：</w:t>
      </w:r>
    </w:p>
    <w:p w14:paraId="0B3C431B" w14:textId="77777777" w:rsidR="00FC24FF" w:rsidRPr="001504CE" w:rsidRDefault="00FC24FF" w:rsidP="00B610CE">
      <w:pPr>
        <w:spacing w:beforeLines="50" w:before="120" w:afterLines="50" w:after="120"/>
        <w:ind w:leftChars="100" w:left="210" w:rightChars="100" w:right="210" w:firstLineChars="200" w:firstLine="562"/>
        <w:rPr>
          <w:b/>
          <w:sz w:val="28"/>
          <w:szCs w:val="28"/>
        </w:rPr>
      </w:pPr>
      <w:r w:rsidRPr="001504CE">
        <w:rPr>
          <w:rFonts w:hint="eastAsia"/>
          <w:b/>
          <w:sz w:val="28"/>
          <w:szCs w:val="28"/>
        </w:rPr>
        <w:t>一、大赛宗旨</w:t>
      </w:r>
    </w:p>
    <w:p w14:paraId="21E71D7B"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贯彻落实教育部有关加强实验教学的有关文件精神，通过大赛进一步促进经管类实验教学案例建设与优质资源共享，恪守公开、公平、公正原则，尊重科学，发扬民主，鼓励创新，共建共享，示范推广。</w:t>
      </w:r>
    </w:p>
    <w:p w14:paraId="3A62B3C7" w14:textId="77777777" w:rsidR="00FC24FF" w:rsidRPr="001504CE" w:rsidRDefault="00FC24FF" w:rsidP="00B610CE">
      <w:pPr>
        <w:spacing w:beforeLines="50" w:before="120" w:afterLines="50" w:after="120"/>
        <w:ind w:leftChars="100" w:left="210" w:rightChars="100" w:right="210" w:firstLineChars="200" w:firstLine="562"/>
        <w:rPr>
          <w:b/>
          <w:sz w:val="28"/>
          <w:szCs w:val="28"/>
        </w:rPr>
      </w:pPr>
      <w:r w:rsidRPr="001504CE">
        <w:rPr>
          <w:rFonts w:hint="eastAsia"/>
          <w:b/>
          <w:sz w:val="28"/>
          <w:szCs w:val="28"/>
        </w:rPr>
        <w:t>二、组织机构</w:t>
      </w:r>
    </w:p>
    <w:p w14:paraId="7797A6B1" w14:textId="77777777" w:rsidR="004A5190" w:rsidRDefault="00FC24FF" w:rsidP="00B610CE">
      <w:pPr>
        <w:ind w:leftChars="100" w:left="210" w:rightChars="100" w:right="210" w:firstLineChars="200" w:firstLine="480"/>
        <w:rPr>
          <w:sz w:val="24"/>
          <w:szCs w:val="24"/>
        </w:rPr>
      </w:pPr>
      <w:r w:rsidRPr="001504CE">
        <w:rPr>
          <w:rFonts w:hint="eastAsia"/>
          <w:sz w:val="24"/>
          <w:szCs w:val="24"/>
        </w:rPr>
        <w:t>主办单位：高等学校国家级实验教学示范中心联席会经管学科组</w:t>
      </w:r>
    </w:p>
    <w:p w14:paraId="0FE2C67F" w14:textId="77777777" w:rsidR="004A5190" w:rsidRDefault="00FC24FF" w:rsidP="00B610CE">
      <w:pPr>
        <w:ind w:leftChars="100" w:left="210" w:rightChars="100" w:right="210" w:firstLineChars="200" w:firstLine="480"/>
        <w:rPr>
          <w:sz w:val="24"/>
          <w:szCs w:val="24"/>
        </w:rPr>
      </w:pPr>
      <w:r w:rsidRPr="001504CE">
        <w:rPr>
          <w:rFonts w:hint="eastAsia"/>
          <w:sz w:val="24"/>
          <w:szCs w:val="24"/>
        </w:rPr>
        <w:t>承办单位：广东财经大学经济与管理国家级实验教学示范中心</w:t>
      </w:r>
    </w:p>
    <w:p w14:paraId="09E5A2B9"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协办单位：北京百智享科技有限公司</w:t>
      </w:r>
    </w:p>
    <w:p w14:paraId="49A0499B" w14:textId="77777777" w:rsidR="00FC24FF" w:rsidRPr="001504CE" w:rsidRDefault="00FC24FF" w:rsidP="00B610CE">
      <w:pPr>
        <w:spacing w:beforeLines="50" w:before="120" w:afterLines="50" w:after="120"/>
        <w:ind w:leftChars="100" w:left="210" w:rightChars="100" w:right="210" w:firstLineChars="200" w:firstLine="562"/>
        <w:rPr>
          <w:b/>
          <w:sz w:val="28"/>
          <w:szCs w:val="28"/>
        </w:rPr>
      </w:pPr>
      <w:r w:rsidRPr="001504CE">
        <w:rPr>
          <w:rFonts w:hint="eastAsia"/>
          <w:b/>
          <w:sz w:val="28"/>
          <w:szCs w:val="28"/>
        </w:rPr>
        <w:t>三、参赛要求</w:t>
      </w:r>
    </w:p>
    <w:p w14:paraId="25349434"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1.</w:t>
      </w:r>
      <w:r w:rsidRPr="001504CE">
        <w:rPr>
          <w:rFonts w:hint="eastAsia"/>
          <w:sz w:val="24"/>
          <w:szCs w:val="24"/>
        </w:rPr>
        <w:t>参赛对象。高等学校从事经济管理类实验教学的一线人员，包括高校经管类专业教师、实验技术与管理人员。</w:t>
      </w:r>
    </w:p>
    <w:p w14:paraId="6D266102"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2.</w:t>
      </w:r>
      <w:r w:rsidRPr="001504CE">
        <w:rPr>
          <w:rFonts w:hint="eastAsia"/>
          <w:sz w:val="24"/>
          <w:szCs w:val="24"/>
        </w:rPr>
        <w:t>参赛作品。经管类实验教学案例内容为全国高校范围内经管类实验教学在用的教学案例或已开发完成拟用于实验教学的案例，应按照实验教学案例大赛的评选原则，提供完整的实验教学案例资源和实验教学实施范例的设计资料，要求提交案例声明、案例提要、案例资源、案例分析、案例附件，具体包括依据案例的实验教学指导文档，教案</w:t>
      </w:r>
      <w:r w:rsidRPr="001504CE">
        <w:rPr>
          <w:rFonts w:hint="eastAsia"/>
          <w:sz w:val="24"/>
          <w:szCs w:val="24"/>
        </w:rPr>
        <w:t>PPT</w:t>
      </w:r>
      <w:r w:rsidRPr="001504CE">
        <w:rPr>
          <w:rFonts w:hint="eastAsia"/>
          <w:sz w:val="24"/>
          <w:szCs w:val="24"/>
        </w:rPr>
        <w:t>，实验结果评分标准，多媒体资料（可选项），相关图表（可选项）以及依据案例的其它相关支持材料（可选项）等。详细说明参见《高等学校经管类实验教学案例编写规范》（附件</w:t>
      </w:r>
      <w:r w:rsidRPr="001504CE">
        <w:rPr>
          <w:rFonts w:hint="eastAsia"/>
          <w:sz w:val="24"/>
          <w:szCs w:val="24"/>
        </w:rPr>
        <w:t>1</w:t>
      </w:r>
      <w:r w:rsidRPr="001504CE">
        <w:rPr>
          <w:rFonts w:hint="eastAsia"/>
          <w:sz w:val="24"/>
          <w:szCs w:val="24"/>
        </w:rPr>
        <w:t>）。</w:t>
      </w:r>
    </w:p>
    <w:p w14:paraId="74648CEC" w14:textId="77777777" w:rsidR="00FC24FF" w:rsidRPr="001504CE" w:rsidRDefault="001504CE" w:rsidP="00B610CE">
      <w:pPr>
        <w:spacing w:beforeLines="50" w:before="120" w:afterLines="50" w:after="120"/>
        <w:ind w:leftChars="100" w:left="210" w:rightChars="100" w:right="210" w:firstLineChars="200" w:firstLine="562"/>
        <w:rPr>
          <w:b/>
          <w:sz w:val="28"/>
          <w:szCs w:val="28"/>
        </w:rPr>
      </w:pPr>
      <w:r>
        <w:rPr>
          <w:rFonts w:hint="eastAsia"/>
          <w:b/>
          <w:sz w:val="28"/>
          <w:szCs w:val="28"/>
        </w:rPr>
        <w:t>四</w:t>
      </w:r>
      <w:r w:rsidR="00FC24FF" w:rsidRPr="001504CE">
        <w:rPr>
          <w:rFonts w:hint="eastAsia"/>
          <w:b/>
          <w:sz w:val="28"/>
          <w:szCs w:val="28"/>
        </w:rPr>
        <w:t>、赛事程序</w:t>
      </w:r>
    </w:p>
    <w:p w14:paraId="507F3C09"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1.</w:t>
      </w:r>
      <w:r w:rsidRPr="001504CE">
        <w:rPr>
          <w:rFonts w:hint="eastAsia"/>
          <w:sz w:val="24"/>
          <w:szCs w:val="24"/>
        </w:rPr>
        <w:t>投稿参赛阶段。参赛者进入大赛组委会指定的中国经管实验教学案例库在线提交及评审系统（网址：</w:t>
      </w:r>
      <w:r w:rsidRPr="001504CE">
        <w:rPr>
          <w:rFonts w:hint="eastAsia"/>
          <w:sz w:val="24"/>
          <w:szCs w:val="24"/>
        </w:rPr>
        <w:t>http://www.zgcjal.e-courses.cn/</w:t>
      </w:r>
      <w:r w:rsidRPr="001504CE">
        <w:rPr>
          <w:rFonts w:hint="eastAsia"/>
          <w:sz w:val="24"/>
          <w:szCs w:val="24"/>
        </w:rPr>
        <w:t>），按照《全国高校经管类实验教学案例大赛案例提交操作说明》进行注册，在线完整提交参赛作品。投稿起止时间：</w:t>
      </w:r>
      <w:r w:rsidRPr="001504CE">
        <w:rPr>
          <w:rFonts w:hint="eastAsia"/>
          <w:sz w:val="24"/>
          <w:szCs w:val="24"/>
        </w:rPr>
        <w:t>2018</w:t>
      </w:r>
      <w:r w:rsidRPr="001504CE">
        <w:rPr>
          <w:rFonts w:hint="eastAsia"/>
          <w:sz w:val="24"/>
          <w:szCs w:val="24"/>
        </w:rPr>
        <w:t>年</w:t>
      </w:r>
      <w:r w:rsidRPr="001504CE">
        <w:rPr>
          <w:rFonts w:hint="eastAsia"/>
          <w:sz w:val="24"/>
          <w:szCs w:val="24"/>
        </w:rPr>
        <w:t>5</w:t>
      </w:r>
      <w:r w:rsidRPr="001504CE">
        <w:rPr>
          <w:rFonts w:hint="eastAsia"/>
          <w:sz w:val="24"/>
          <w:szCs w:val="24"/>
        </w:rPr>
        <w:t>月</w:t>
      </w:r>
      <w:r w:rsidRPr="001504CE">
        <w:rPr>
          <w:rFonts w:hint="eastAsia"/>
          <w:sz w:val="24"/>
          <w:szCs w:val="24"/>
        </w:rPr>
        <w:t>25</w:t>
      </w:r>
      <w:r w:rsidRPr="001504CE">
        <w:rPr>
          <w:rFonts w:hint="eastAsia"/>
          <w:sz w:val="24"/>
          <w:szCs w:val="24"/>
        </w:rPr>
        <w:t>日</w:t>
      </w:r>
      <w:r w:rsidRPr="001504CE">
        <w:rPr>
          <w:rFonts w:hint="eastAsia"/>
          <w:sz w:val="24"/>
          <w:szCs w:val="24"/>
        </w:rPr>
        <w:t>-10</w:t>
      </w:r>
      <w:r w:rsidRPr="001504CE">
        <w:rPr>
          <w:rFonts w:hint="eastAsia"/>
          <w:sz w:val="24"/>
          <w:szCs w:val="24"/>
        </w:rPr>
        <w:t>月</w:t>
      </w:r>
      <w:r w:rsidRPr="001504CE">
        <w:rPr>
          <w:rFonts w:hint="eastAsia"/>
          <w:sz w:val="24"/>
          <w:szCs w:val="24"/>
        </w:rPr>
        <w:t>10</w:t>
      </w:r>
      <w:r w:rsidRPr="001504CE">
        <w:rPr>
          <w:rFonts w:hint="eastAsia"/>
          <w:sz w:val="24"/>
          <w:szCs w:val="24"/>
        </w:rPr>
        <w:t>日。</w:t>
      </w:r>
    </w:p>
    <w:p w14:paraId="3C2EFA50"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2.</w:t>
      </w:r>
      <w:r w:rsidRPr="001504CE">
        <w:rPr>
          <w:rFonts w:hint="eastAsia"/>
          <w:sz w:val="24"/>
          <w:szCs w:val="24"/>
        </w:rPr>
        <w:t>评审选拔阶段。专家评审与大众投票相结合，大赛组委会组织聘任评审专家进行案例评审选拔</w:t>
      </w:r>
      <w:r w:rsidRPr="001504CE">
        <w:rPr>
          <w:rFonts w:hint="eastAsia"/>
          <w:sz w:val="24"/>
          <w:szCs w:val="24"/>
        </w:rPr>
        <w:t>60</w:t>
      </w:r>
      <w:r w:rsidRPr="001504CE">
        <w:rPr>
          <w:rFonts w:hint="eastAsia"/>
          <w:sz w:val="24"/>
          <w:szCs w:val="24"/>
        </w:rPr>
        <w:t>个作品进入决赛（如果参赛案例不足</w:t>
      </w:r>
      <w:r w:rsidRPr="001504CE">
        <w:rPr>
          <w:rFonts w:hint="eastAsia"/>
          <w:sz w:val="24"/>
          <w:szCs w:val="24"/>
        </w:rPr>
        <w:t>100</w:t>
      </w:r>
      <w:r w:rsidRPr="001504CE">
        <w:rPr>
          <w:rFonts w:hint="eastAsia"/>
          <w:sz w:val="24"/>
          <w:szCs w:val="24"/>
        </w:rPr>
        <w:t>个，决赛案例为参赛案例的</w:t>
      </w:r>
      <w:r w:rsidRPr="001504CE">
        <w:rPr>
          <w:rFonts w:hint="eastAsia"/>
          <w:sz w:val="24"/>
          <w:szCs w:val="24"/>
        </w:rPr>
        <w:t>50%</w:t>
      </w:r>
      <w:r w:rsidRPr="001504CE">
        <w:rPr>
          <w:rFonts w:hint="eastAsia"/>
          <w:sz w:val="24"/>
          <w:szCs w:val="24"/>
        </w:rPr>
        <w:t>。），起止时间：</w:t>
      </w:r>
      <w:r w:rsidRPr="001504CE">
        <w:rPr>
          <w:rFonts w:hint="eastAsia"/>
          <w:sz w:val="24"/>
          <w:szCs w:val="24"/>
        </w:rPr>
        <w:t>2018</w:t>
      </w:r>
      <w:r w:rsidRPr="001504CE">
        <w:rPr>
          <w:rFonts w:hint="eastAsia"/>
          <w:sz w:val="24"/>
          <w:szCs w:val="24"/>
        </w:rPr>
        <w:t>年</w:t>
      </w:r>
      <w:r w:rsidRPr="001504CE">
        <w:rPr>
          <w:rFonts w:hint="eastAsia"/>
          <w:sz w:val="24"/>
          <w:szCs w:val="24"/>
        </w:rPr>
        <w:t>10</w:t>
      </w:r>
      <w:r w:rsidRPr="001504CE">
        <w:rPr>
          <w:rFonts w:hint="eastAsia"/>
          <w:sz w:val="24"/>
          <w:szCs w:val="24"/>
        </w:rPr>
        <w:t>月</w:t>
      </w:r>
      <w:r w:rsidRPr="001504CE">
        <w:rPr>
          <w:rFonts w:hint="eastAsia"/>
          <w:sz w:val="24"/>
          <w:szCs w:val="24"/>
        </w:rPr>
        <w:t>11</w:t>
      </w:r>
      <w:r w:rsidRPr="001504CE">
        <w:rPr>
          <w:rFonts w:hint="eastAsia"/>
          <w:sz w:val="24"/>
          <w:szCs w:val="24"/>
        </w:rPr>
        <w:t>日</w:t>
      </w:r>
      <w:r w:rsidRPr="001504CE">
        <w:rPr>
          <w:rFonts w:hint="eastAsia"/>
          <w:sz w:val="24"/>
          <w:szCs w:val="24"/>
        </w:rPr>
        <w:t>-10</w:t>
      </w:r>
      <w:r w:rsidRPr="001504CE">
        <w:rPr>
          <w:rFonts w:hint="eastAsia"/>
          <w:sz w:val="24"/>
          <w:szCs w:val="24"/>
        </w:rPr>
        <w:t>月</w:t>
      </w:r>
      <w:r w:rsidRPr="001504CE">
        <w:rPr>
          <w:rFonts w:hint="eastAsia"/>
          <w:sz w:val="24"/>
          <w:szCs w:val="24"/>
        </w:rPr>
        <w:t>30</w:t>
      </w:r>
      <w:r w:rsidRPr="001504CE">
        <w:rPr>
          <w:rFonts w:hint="eastAsia"/>
          <w:sz w:val="24"/>
          <w:szCs w:val="24"/>
        </w:rPr>
        <w:t>日；大赛组委会组织网上大众对参赛作品人气投票作为参考，起止时间：</w:t>
      </w:r>
      <w:r w:rsidRPr="001504CE">
        <w:rPr>
          <w:rFonts w:hint="eastAsia"/>
          <w:sz w:val="24"/>
          <w:szCs w:val="24"/>
        </w:rPr>
        <w:t>2018</w:t>
      </w:r>
      <w:r w:rsidRPr="001504CE">
        <w:rPr>
          <w:rFonts w:hint="eastAsia"/>
          <w:sz w:val="24"/>
          <w:szCs w:val="24"/>
        </w:rPr>
        <w:t>年</w:t>
      </w:r>
      <w:r w:rsidRPr="001504CE">
        <w:rPr>
          <w:rFonts w:hint="eastAsia"/>
          <w:sz w:val="24"/>
          <w:szCs w:val="24"/>
        </w:rPr>
        <w:t>10</w:t>
      </w:r>
      <w:r w:rsidRPr="001504CE">
        <w:rPr>
          <w:rFonts w:hint="eastAsia"/>
          <w:sz w:val="24"/>
          <w:szCs w:val="24"/>
        </w:rPr>
        <w:t>月</w:t>
      </w:r>
      <w:r w:rsidRPr="001504CE">
        <w:rPr>
          <w:rFonts w:hint="eastAsia"/>
          <w:sz w:val="24"/>
          <w:szCs w:val="24"/>
        </w:rPr>
        <w:t>31</w:t>
      </w:r>
      <w:r w:rsidRPr="001504CE">
        <w:rPr>
          <w:rFonts w:hint="eastAsia"/>
          <w:sz w:val="24"/>
          <w:szCs w:val="24"/>
        </w:rPr>
        <w:t>日</w:t>
      </w:r>
      <w:r w:rsidRPr="001504CE">
        <w:rPr>
          <w:rFonts w:hint="eastAsia"/>
          <w:sz w:val="24"/>
          <w:szCs w:val="24"/>
        </w:rPr>
        <w:t>-11</w:t>
      </w:r>
      <w:r w:rsidRPr="001504CE">
        <w:rPr>
          <w:rFonts w:hint="eastAsia"/>
          <w:sz w:val="24"/>
          <w:szCs w:val="24"/>
        </w:rPr>
        <w:t>月</w:t>
      </w:r>
      <w:r w:rsidRPr="001504CE">
        <w:rPr>
          <w:rFonts w:hint="eastAsia"/>
          <w:sz w:val="24"/>
          <w:szCs w:val="24"/>
        </w:rPr>
        <w:t>6</w:t>
      </w:r>
      <w:r w:rsidRPr="001504CE">
        <w:rPr>
          <w:rFonts w:hint="eastAsia"/>
          <w:sz w:val="24"/>
          <w:szCs w:val="24"/>
        </w:rPr>
        <w:t>日。</w:t>
      </w:r>
    </w:p>
    <w:p w14:paraId="7145AF1E"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3.</w:t>
      </w:r>
      <w:r w:rsidRPr="001504CE">
        <w:rPr>
          <w:rFonts w:hint="eastAsia"/>
          <w:sz w:val="24"/>
          <w:szCs w:val="24"/>
        </w:rPr>
        <w:t>决赛终评阶段。大赛组委会组织聘任评审专家担任决赛评委进行现场评奖，入选决赛作品的作者进行案例现场展示及答辩。决赛时间：</w:t>
      </w:r>
      <w:r w:rsidRPr="001504CE">
        <w:rPr>
          <w:rFonts w:hint="eastAsia"/>
          <w:sz w:val="24"/>
          <w:szCs w:val="24"/>
        </w:rPr>
        <w:t>2018</w:t>
      </w:r>
      <w:r w:rsidRPr="001504CE">
        <w:rPr>
          <w:rFonts w:hint="eastAsia"/>
          <w:sz w:val="24"/>
          <w:szCs w:val="24"/>
        </w:rPr>
        <w:t>年</w:t>
      </w:r>
      <w:r w:rsidRPr="001504CE">
        <w:rPr>
          <w:rFonts w:hint="eastAsia"/>
          <w:sz w:val="24"/>
          <w:szCs w:val="24"/>
        </w:rPr>
        <w:t>11</w:t>
      </w:r>
      <w:r w:rsidRPr="001504CE">
        <w:rPr>
          <w:rFonts w:hint="eastAsia"/>
          <w:sz w:val="24"/>
          <w:szCs w:val="24"/>
        </w:rPr>
        <w:t>月下旬（具体日期待定，决赛时间</w:t>
      </w:r>
      <w:r w:rsidRPr="001504CE">
        <w:rPr>
          <w:rFonts w:hint="eastAsia"/>
          <w:sz w:val="24"/>
          <w:szCs w:val="24"/>
        </w:rPr>
        <w:t>2</w:t>
      </w:r>
      <w:r w:rsidRPr="001504CE">
        <w:rPr>
          <w:rFonts w:hint="eastAsia"/>
          <w:sz w:val="24"/>
          <w:szCs w:val="24"/>
        </w:rPr>
        <w:t>天）；决赛地点：广州市海珠区赤沙路</w:t>
      </w:r>
      <w:r w:rsidRPr="001504CE">
        <w:rPr>
          <w:rFonts w:hint="eastAsia"/>
          <w:sz w:val="24"/>
          <w:szCs w:val="24"/>
        </w:rPr>
        <w:t>21</w:t>
      </w:r>
      <w:r w:rsidRPr="001504CE">
        <w:rPr>
          <w:rFonts w:hint="eastAsia"/>
          <w:sz w:val="24"/>
          <w:szCs w:val="24"/>
        </w:rPr>
        <w:t>号，广东财经大学经济与管理国家级实验教学示范中心。</w:t>
      </w:r>
    </w:p>
    <w:p w14:paraId="195C0CDC" w14:textId="77777777" w:rsidR="00FC24FF" w:rsidRPr="001504CE" w:rsidRDefault="001504CE" w:rsidP="00B610CE">
      <w:pPr>
        <w:spacing w:beforeLines="50" w:before="120" w:afterLines="50" w:after="120"/>
        <w:ind w:leftChars="100" w:left="210" w:rightChars="100" w:right="210" w:firstLineChars="200" w:firstLine="562"/>
        <w:rPr>
          <w:b/>
          <w:sz w:val="28"/>
          <w:szCs w:val="28"/>
        </w:rPr>
      </w:pPr>
      <w:r>
        <w:rPr>
          <w:rFonts w:hint="eastAsia"/>
          <w:b/>
          <w:sz w:val="28"/>
          <w:szCs w:val="28"/>
        </w:rPr>
        <w:t>五</w:t>
      </w:r>
      <w:r w:rsidR="00FC24FF" w:rsidRPr="001504CE">
        <w:rPr>
          <w:rFonts w:hint="eastAsia"/>
          <w:b/>
          <w:sz w:val="28"/>
          <w:szCs w:val="28"/>
        </w:rPr>
        <w:t>、奖项设置</w:t>
      </w:r>
    </w:p>
    <w:p w14:paraId="14A3E0D1" w14:textId="7B760DB7" w:rsidR="00FC24FF" w:rsidRPr="001504CE" w:rsidRDefault="00FC24FF" w:rsidP="00DE7696">
      <w:pPr>
        <w:ind w:leftChars="100" w:left="210" w:rightChars="100" w:right="210" w:firstLineChars="200" w:firstLine="480"/>
        <w:rPr>
          <w:sz w:val="24"/>
          <w:szCs w:val="24"/>
        </w:rPr>
      </w:pPr>
      <w:r w:rsidRPr="001504CE">
        <w:rPr>
          <w:rFonts w:hint="eastAsia"/>
          <w:sz w:val="24"/>
          <w:szCs w:val="24"/>
        </w:rPr>
        <w:lastRenderedPageBreak/>
        <w:t>大赛决赛设置一、二、三等奖，大赛组委会将为获奖者现场颁发由高等学校国家级实验教学示范中心联席会签章的获奖证书和奖金，共设奖项</w:t>
      </w:r>
      <w:r w:rsidRPr="001504CE">
        <w:rPr>
          <w:rFonts w:hint="eastAsia"/>
          <w:sz w:val="24"/>
          <w:szCs w:val="24"/>
        </w:rPr>
        <w:t>18</w:t>
      </w:r>
      <w:r w:rsidRPr="001504CE">
        <w:rPr>
          <w:rFonts w:hint="eastAsia"/>
          <w:sz w:val="24"/>
          <w:szCs w:val="24"/>
        </w:rPr>
        <w:t>个，奖金总额</w:t>
      </w:r>
      <w:r w:rsidRPr="001504CE">
        <w:rPr>
          <w:rFonts w:hint="eastAsia"/>
          <w:sz w:val="24"/>
          <w:szCs w:val="24"/>
        </w:rPr>
        <w:t>100000</w:t>
      </w:r>
      <w:r w:rsidRPr="001504CE">
        <w:rPr>
          <w:rFonts w:hint="eastAsia"/>
          <w:sz w:val="24"/>
          <w:szCs w:val="24"/>
        </w:rPr>
        <w:t>元。其中，一等奖</w:t>
      </w:r>
      <w:r w:rsidRPr="001504CE">
        <w:rPr>
          <w:rFonts w:hint="eastAsia"/>
          <w:sz w:val="24"/>
          <w:szCs w:val="24"/>
        </w:rPr>
        <w:t>4</w:t>
      </w:r>
      <w:r w:rsidRPr="001504CE">
        <w:rPr>
          <w:rFonts w:hint="eastAsia"/>
          <w:sz w:val="24"/>
          <w:szCs w:val="24"/>
        </w:rPr>
        <w:t>名（经济学科和管理学科各</w:t>
      </w:r>
      <w:r w:rsidRPr="001504CE">
        <w:rPr>
          <w:rFonts w:hint="eastAsia"/>
          <w:sz w:val="24"/>
          <w:szCs w:val="24"/>
        </w:rPr>
        <w:t>2</w:t>
      </w:r>
      <w:r w:rsidRPr="001504CE">
        <w:rPr>
          <w:rFonts w:hint="eastAsia"/>
          <w:sz w:val="24"/>
          <w:szCs w:val="24"/>
        </w:rPr>
        <w:t>名），每名奖金</w:t>
      </w:r>
      <w:r w:rsidRPr="001504CE">
        <w:rPr>
          <w:rFonts w:hint="eastAsia"/>
          <w:sz w:val="24"/>
          <w:szCs w:val="24"/>
        </w:rPr>
        <w:t>10000</w:t>
      </w:r>
      <w:r w:rsidRPr="001504CE">
        <w:rPr>
          <w:rFonts w:hint="eastAsia"/>
          <w:sz w:val="24"/>
          <w:szCs w:val="24"/>
        </w:rPr>
        <w:t>元；二等奖各</w:t>
      </w:r>
      <w:r w:rsidRPr="001504CE">
        <w:rPr>
          <w:rFonts w:hint="eastAsia"/>
          <w:sz w:val="24"/>
          <w:szCs w:val="24"/>
        </w:rPr>
        <w:t>6</w:t>
      </w:r>
      <w:r w:rsidRPr="001504CE">
        <w:rPr>
          <w:rFonts w:hint="eastAsia"/>
          <w:sz w:val="24"/>
          <w:szCs w:val="24"/>
        </w:rPr>
        <w:t>名（经济学科和管理学科各</w:t>
      </w:r>
      <w:r w:rsidRPr="001504CE">
        <w:rPr>
          <w:rFonts w:hint="eastAsia"/>
          <w:sz w:val="24"/>
          <w:szCs w:val="24"/>
        </w:rPr>
        <w:t>3</w:t>
      </w:r>
      <w:r w:rsidRPr="001504CE">
        <w:rPr>
          <w:rFonts w:hint="eastAsia"/>
          <w:sz w:val="24"/>
          <w:szCs w:val="24"/>
        </w:rPr>
        <w:t>名），每名奖金</w:t>
      </w:r>
      <w:r w:rsidRPr="001504CE">
        <w:rPr>
          <w:rFonts w:hint="eastAsia"/>
          <w:sz w:val="24"/>
          <w:szCs w:val="24"/>
        </w:rPr>
        <w:t>6000</w:t>
      </w:r>
      <w:r w:rsidRPr="001504CE">
        <w:rPr>
          <w:rFonts w:hint="eastAsia"/>
          <w:sz w:val="24"/>
          <w:szCs w:val="24"/>
        </w:rPr>
        <w:t>元；三等奖各</w:t>
      </w:r>
      <w:r w:rsidRPr="001504CE">
        <w:rPr>
          <w:rFonts w:hint="eastAsia"/>
          <w:sz w:val="24"/>
          <w:szCs w:val="24"/>
        </w:rPr>
        <w:t>8</w:t>
      </w:r>
      <w:r w:rsidRPr="001504CE">
        <w:rPr>
          <w:rFonts w:hint="eastAsia"/>
          <w:sz w:val="24"/>
          <w:szCs w:val="24"/>
        </w:rPr>
        <w:t>名（经济学科和管理学科各</w:t>
      </w:r>
      <w:r w:rsidRPr="001504CE">
        <w:rPr>
          <w:rFonts w:hint="eastAsia"/>
          <w:sz w:val="24"/>
          <w:szCs w:val="24"/>
        </w:rPr>
        <w:t>4</w:t>
      </w:r>
      <w:r w:rsidRPr="001504CE">
        <w:rPr>
          <w:rFonts w:hint="eastAsia"/>
          <w:sz w:val="24"/>
          <w:szCs w:val="24"/>
        </w:rPr>
        <w:t>名），每名奖金</w:t>
      </w:r>
      <w:r w:rsidRPr="001504CE">
        <w:rPr>
          <w:rFonts w:hint="eastAsia"/>
          <w:sz w:val="24"/>
          <w:szCs w:val="24"/>
        </w:rPr>
        <w:t>3000</w:t>
      </w:r>
      <w:r w:rsidRPr="001504CE">
        <w:rPr>
          <w:rFonts w:hint="eastAsia"/>
          <w:sz w:val="24"/>
          <w:szCs w:val="24"/>
        </w:rPr>
        <w:t>元。（按照大赛规则，如果决赛参赛案例不足</w:t>
      </w:r>
      <w:r w:rsidRPr="001504CE">
        <w:rPr>
          <w:rFonts w:hint="eastAsia"/>
          <w:sz w:val="24"/>
          <w:szCs w:val="24"/>
        </w:rPr>
        <w:t>60</w:t>
      </w:r>
      <w:r w:rsidRPr="001504CE">
        <w:rPr>
          <w:rFonts w:hint="eastAsia"/>
          <w:sz w:val="24"/>
          <w:szCs w:val="24"/>
        </w:rPr>
        <w:t>个，则获奖比例为决赛参赛案例的</w:t>
      </w:r>
      <w:r w:rsidRPr="001504CE">
        <w:rPr>
          <w:rFonts w:hint="eastAsia"/>
          <w:sz w:val="24"/>
          <w:szCs w:val="24"/>
        </w:rPr>
        <w:t>30%</w:t>
      </w:r>
      <w:r w:rsidRPr="001504CE">
        <w:rPr>
          <w:rFonts w:hint="eastAsia"/>
          <w:sz w:val="24"/>
          <w:szCs w:val="24"/>
        </w:rPr>
        <w:t>）。</w:t>
      </w:r>
    </w:p>
    <w:p w14:paraId="6DF461CD"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对于特别优秀的参赛作品，由大赛组委会研究决定将增设颁发特等奖，特等奖数量为</w:t>
      </w:r>
      <w:r w:rsidRPr="001504CE">
        <w:rPr>
          <w:rFonts w:hint="eastAsia"/>
          <w:sz w:val="24"/>
          <w:szCs w:val="24"/>
        </w:rPr>
        <w:t>0-2</w:t>
      </w:r>
      <w:r w:rsidRPr="001504CE">
        <w:rPr>
          <w:rFonts w:hint="eastAsia"/>
          <w:sz w:val="24"/>
          <w:szCs w:val="24"/>
        </w:rPr>
        <w:t>名，坚持积极鼓励同时宁缺毋滥原则，每名奖金</w:t>
      </w:r>
      <w:r w:rsidRPr="001504CE">
        <w:rPr>
          <w:rFonts w:hint="eastAsia"/>
          <w:sz w:val="24"/>
          <w:szCs w:val="24"/>
        </w:rPr>
        <w:t>30000</w:t>
      </w:r>
      <w:r w:rsidRPr="001504CE">
        <w:rPr>
          <w:rFonts w:hint="eastAsia"/>
          <w:sz w:val="24"/>
          <w:szCs w:val="24"/>
        </w:rPr>
        <w:t>元。</w:t>
      </w:r>
    </w:p>
    <w:p w14:paraId="5358F84C" w14:textId="77777777" w:rsidR="00FC24FF" w:rsidRPr="001504CE" w:rsidRDefault="001504CE" w:rsidP="00B610CE">
      <w:pPr>
        <w:spacing w:beforeLines="50" w:before="120" w:afterLines="50" w:after="120"/>
        <w:ind w:leftChars="100" w:left="210" w:rightChars="100" w:right="210" w:firstLineChars="200" w:firstLine="562"/>
        <w:rPr>
          <w:b/>
          <w:sz w:val="28"/>
          <w:szCs w:val="28"/>
        </w:rPr>
      </w:pPr>
      <w:r>
        <w:rPr>
          <w:rFonts w:hint="eastAsia"/>
          <w:b/>
          <w:sz w:val="28"/>
          <w:szCs w:val="28"/>
        </w:rPr>
        <w:t>六</w:t>
      </w:r>
      <w:r w:rsidR="00FC24FF" w:rsidRPr="001504CE">
        <w:rPr>
          <w:rFonts w:hint="eastAsia"/>
          <w:b/>
          <w:sz w:val="28"/>
          <w:szCs w:val="28"/>
        </w:rPr>
        <w:t>、参赛费用</w:t>
      </w:r>
    </w:p>
    <w:p w14:paraId="173A5B25"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1.</w:t>
      </w:r>
      <w:r w:rsidRPr="001504CE">
        <w:rPr>
          <w:rFonts w:hint="eastAsia"/>
          <w:sz w:val="24"/>
          <w:szCs w:val="24"/>
        </w:rPr>
        <w:t>投稿参赛阶段，参赛者免费进入大赛评审系统，免费注册，免费在线提交参赛作品。</w:t>
      </w:r>
    </w:p>
    <w:p w14:paraId="34C7649F"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2.</w:t>
      </w:r>
      <w:r w:rsidRPr="001504CE">
        <w:rPr>
          <w:rFonts w:hint="eastAsia"/>
          <w:sz w:val="24"/>
          <w:szCs w:val="24"/>
        </w:rPr>
        <w:t>评审选拔阶段，参赛者免费。</w:t>
      </w:r>
    </w:p>
    <w:p w14:paraId="606BFADB"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3.</w:t>
      </w:r>
      <w:r w:rsidRPr="001504CE">
        <w:rPr>
          <w:rFonts w:hint="eastAsia"/>
          <w:sz w:val="24"/>
          <w:szCs w:val="24"/>
        </w:rPr>
        <w:t>决赛终评阶段。参赛者和观赛人员需缴纳决赛会务费</w:t>
      </w:r>
      <w:r w:rsidRPr="001504CE">
        <w:rPr>
          <w:rFonts w:hint="eastAsia"/>
          <w:sz w:val="24"/>
          <w:szCs w:val="24"/>
        </w:rPr>
        <w:t>980</w:t>
      </w:r>
      <w:r w:rsidRPr="001504CE">
        <w:rPr>
          <w:rFonts w:hint="eastAsia"/>
          <w:sz w:val="24"/>
          <w:szCs w:val="24"/>
        </w:rPr>
        <w:t>元</w:t>
      </w:r>
      <w:r w:rsidRPr="001504CE">
        <w:rPr>
          <w:rFonts w:hint="eastAsia"/>
          <w:sz w:val="24"/>
          <w:szCs w:val="24"/>
        </w:rPr>
        <w:t>/</w:t>
      </w:r>
      <w:r w:rsidRPr="001504CE">
        <w:rPr>
          <w:rFonts w:hint="eastAsia"/>
          <w:sz w:val="24"/>
          <w:szCs w:val="24"/>
        </w:rPr>
        <w:t>人（含会务费、资料费）。组委会委托北京百智享科技有限公司收取相关费用与出具发票。决赛期间食宿统一安排，费用自理。</w:t>
      </w:r>
    </w:p>
    <w:p w14:paraId="29838E42" w14:textId="77777777" w:rsidR="00FC24FF" w:rsidRPr="001504CE" w:rsidRDefault="001504CE" w:rsidP="00B610CE">
      <w:pPr>
        <w:spacing w:beforeLines="50" w:before="120" w:afterLines="50" w:after="120"/>
        <w:ind w:leftChars="100" w:left="210" w:rightChars="100" w:right="210" w:firstLineChars="200" w:firstLine="562"/>
        <w:rPr>
          <w:b/>
          <w:sz w:val="28"/>
          <w:szCs w:val="28"/>
        </w:rPr>
      </w:pPr>
      <w:r w:rsidRPr="001504CE">
        <w:rPr>
          <w:rFonts w:hint="eastAsia"/>
          <w:b/>
          <w:sz w:val="28"/>
          <w:szCs w:val="28"/>
        </w:rPr>
        <w:t>七</w:t>
      </w:r>
      <w:r w:rsidR="00FC24FF" w:rsidRPr="001504CE">
        <w:rPr>
          <w:rFonts w:hint="eastAsia"/>
          <w:b/>
          <w:sz w:val="28"/>
          <w:szCs w:val="28"/>
        </w:rPr>
        <w:t>、注意事项</w:t>
      </w:r>
    </w:p>
    <w:p w14:paraId="36F546A1"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1.</w:t>
      </w:r>
      <w:r w:rsidRPr="001504CE">
        <w:rPr>
          <w:rFonts w:hint="eastAsia"/>
          <w:sz w:val="24"/>
          <w:szCs w:val="24"/>
        </w:rPr>
        <w:t>参赛的经管类实验教学案例要特别注意突出“实验教学”的特点，案例设计上要遵循实践、实验、应用和共享的原则（具体要求参见附件</w:t>
      </w:r>
      <w:r w:rsidRPr="001504CE">
        <w:rPr>
          <w:rFonts w:hint="eastAsia"/>
          <w:sz w:val="24"/>
          <w:szCs w:val="24"/>
        </w:rPr>
        <w:t>1</w:t>
      </w:r>
      <w:r w:rsidRPr="001504CE">
        <w:rPr>
          <w:rFonts w:hint="eastAsia"/>
          <w:sz w:val="24"/>
          <w:szCs w:val="24"/>
        </w:rPr>
        <w:t>）。</w:t>
      </w:r>
    </w:p>
    <w:p w14:paraId="7AA3615B"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2.</w:t>
      </w:r>
      <w:r w:rsidRPr="001504CE">
        <w:rPr>
          <w:rFonts w:hint="eastAsia"/>
          <w:sz w:val="24"/>
          <w:szCs w:val="24"/>
        </w:rPr>
        <w:t>参赛案例提交前请仔细阅读高等学校经管类实验教学案例编写规范（参见附件</w:t>
      </w:r>
      <w:r w:rsidRPr="001504CE">
        <w:rPr>
          <w:rFonts w:hint="eastAsia"/>
          <w:sz w:val="24"/>
          <w:szCs w:val="24"/>
        </w:rPr>
        <w:t>1</w:t>
      </w:r>
      <w:r w:rsidRPr="001504CE">
        <w:rPr>
          <w:rFonts w:hint="eastAsia"/>
          <w:sz w:val="24"/>
          <w:szCs w:val="24"/>
        </w:rPr>
        <w:t>），提交作品的文件资料严格遵循相关要求。</w:t>
      </w:r>
    </w:p>
    <w:p w14:paraId="68DADC36"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3.</w:t>
      </w:r>
      <w:r w:rsidRPr="001504CE">
        <w:rPr>
          <w:rFonts w:hint="eastAsia"/>
          <w:sz w:val="24"/>
          <w:szCs w:val="24"/>
        </w:rPr>
        <w:t>参赛案例内容中不可出现作者相关信息（如姓名、工作单位、职称等），提交材料中另用一个</w:t>
      </w:r>
      <w:r w:rsidRPr="001504CE">
        <w:rPr>
          <w:rFonts w:hint="eastAsia"/>
          <w:sz w:val="24"/>
          <w:szCs w:val="24"/>
        </w:rPr>
        <w:t>word</w:t>
      </w:r>
      <w:r w:rsidRPr="001504CE">
        <w:rPr>
          <w:rFonts w:hint="eastAsia"/>
          <w:sz w:val="24"/>
          <w:szCs w:val="24"/>
        </w:rPr>
        <w:t>文件注明作者信息（至少包括作者姓名、工作单位、职称、联系电话、</w:t>
      </w:r>
      <w:r w:rsidRPr="001504CE">
        <w:rPr>
          <w:rFonts w:hint="eastAsia"/>
          <w:sz w:val="24"/>
          <w:szCs w:val="24"/>
        </w:rPr>
        <w:t>Email</w:t>
      </w:r>
      <w:r w:rsidRPr="001504CE">
        <w:rPr>
          <w:rFonts w:hint="eastAsia"/>
          <w:sz w:val="24"/>
          <w:szCs w:val="24"/>
        </w:rPr>
        <w:t>地址）</w:t>
      </w:r>
    </w:p>
    <w:p w14:paraId="2F3F0312"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4.</w:t>
      </w:r>
      <w:r w:rsidRPr="001504CE">
        <w:rPr>
          <w:rFonts w:hint="eastAsia"/>
          <w:sz w:val="24"/>
          <w:szCs w:val="24"/>
        </w:rPr>
        <w:t>参赛案例必须提交《参赛案例使用授权书》（手填扫描）（参见附件</w:t>
      </w:r>
      <w:r w:rsidRPr="001504CE">
        <w:rPr>
          <w:rFonts w:hint="eastAsia"/>
          <w:sz w:val="24"/>
          <w:szCs w:val="24"/>
        </w:rPr>
        <w:t>2</w:t>
      </w:r>
      <w:r w:rsidRPr="001504CE">
        <w:rPr>
          <w:rFonts w:hint="eastAsia"/>
          <w:sz w:val="24"/>
          <w:szCs w:val="24"/>
        </w:rPr>
        <w:t>）。</w:t>
      </w:r>
    </w:p>
    <w:p w14:paraId="1F65A242"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5.</w:t>
      </w:r>
      <w:r w:rsidRPr="001504CE">
        <w:rPr>
          <w:rFonts w:hint="eastAsia"/>
          <w:sz w:val="24"/>
          <w:szCs w:val="24"/>
        </w:rPr>
        <w:t>往届大赛相关资讯及文件请登录“中国经管实验教学案例平台”进行查阅（网址：</w:t>
      </w:r>
      <w:r w:rsidRPr="001504CE">
        <w:rPr>
          <w:rFonts w:hint="eastAsia"/>
          <w:sz w:val="24"/>
          <w:szCs w:val="24"/>
        </w:rPr>
        <w:t>http://www.zgcjal.e-courses.cn/</w:t>
      </w:r>
      <w:r w:rsidRPr="001504CE">
        <w:rPr>
          <w:rFonts w:hint="eastAsia"/>
          <w:sz w:val="24"/>
          <w:szCs w:val="24"/>
        </w:rPr>
        <w:t>）。</w:t>
      </w:r>
    </w:p>
    <w:p w14:paraId="190E73DA" w14:textId="77777777" w:rsidR="00FC24FF" w:rsidRPr="001504CE" w:rsidRDefault="00FC24FF" w:rsidP="00B610CE">
      <w:pPr>
        <w:ind w:leftChars="100" w:left="210" w:rightChars="100" w:right="210" w:firstLineChars="200" w:firstLine="480"/>
        <w:rPr>
          <w:sz w:val="24"/>
          <w:szCs w:val="24"/>
        </w:rPr>
      </w:pPr>
      <w:r w:rsidRPr="001504CE">
        <w:rPr>
          <w:rFonts w:hint="eastAsia"/>
          <w:sz w:val="24"/>
          <w:szCs w:val="24"/>
        </w:rPr>
        <w:t>6.</w:t>
      </w:r>
      <w:r w:rsidRPr="001504CE">
        <w:rPr>
          <w:rFonts w:hint="eastAsia"/>
          <w:sz w:val="24"/>
          <w:szCs w:val="24"/>
        </w:rPr>
        <w:t>有关决赛的详细安排与要求见大赛组委会后续通知。</w:t>
      </w:r>
    </w:p>
    <w:p w14:paraId="5A7F3CAC" w14:textId="77777777" w:rsidR="00FC24FF" w:rsidRDefault="00FC24FF" w:rsidP="00B610CE">
      <w:pPr>
        <w:ind w:leftChars="100" w:left="210" w:rightChars="100" w:right="210" w:firstLineChars="200" w:firstLine="480"/>
        <w:rPr>
          <w:sz w:val="24"/>
          <w:szCs w:val="24"/>
        </w:rPr>
      </w:pPr>
      <w:r w:rsidRPr="001504CE">
        <w:rPr>
          <w:rFonts w:hint="eastAsia"/>
          <w:sz w:val="24"/>
          <w:szCs w:val="24"/>
        </w:rPr>
        <w:t>7.</w:t>
      </w:r>
      <w:r w:rsidRPr="001504CE">
        <w:rPr>
          <w:rFonts w:hint="eastAsia"/>
          <w:sz w:val="24"/>
          <w:szCs w:val="24"/>
        </w:rPr>
        <w:t>咨询电话。大赛组委会秘书处：张老师</w:t>
      </w:r>
      <w:r w:rsidRPr="001504CE">
        <w:rPr>
          <w:rFonts w:hint="eastAsia"/>
          <w:sz w:val="24"/>
          <w:szCs w:val="24"/>
        </w:rPr>
        <w:t>010-88191669</w:t>
      </w:r>
      <w:r w:rsidRPr="001504CE">
        <w:rPr>
          <w:rFonts w:hint="eastAsia"/>
          <w:sz w:val="24"/>
          <w:szCs w:val="24"/>
        </w:rPr>
        <w:t>，</w:t>
      </w:r>
      <w:r w:rsidRPr="001504CE">
        <w:rPr>
          <w:rFonts w:hint="eastAsia"/>
          <w:sz w:val="24"/>
          <w:szCs w:val="24"/>
        </w:rPr>
        <w:t>13240364997</w:t>
      </w:r>
      <w:r w:rsidRPr="001504CE">
        <w:rPr>
          <w:rFonts w:hint="eastAsia"/>
          <w:sz w:val="24"/>
          <w:szCs w:val="24"/>
        </w:rPr>
        <w:t>；学科组秘书处：周老师</w:t>
      </w:r>
      <w:r w:rsidRPr="001504CE">
        <w:rPr>
          <w:rFonts w:hint="eastAsia"/>
          <w:sz w:val="24"/>
          <w:szCs w:val="24"/>
        </w:rPr>
        <w:t>0592-2186019,18959286019</w:t>
      </w:r>
      <w:r w:rsidRPr="001504CE">
        <w:rPr>
          <w:rFonts w:hint="eastAsia"/>
          <w:sz w:val="24"/>
          <w:szCs w:val="24"/>
        </w:rPr>
        <w:t>；杨老师</w:t>
      </w:r>
      <w:r w:rsidRPr="001504CE">
        <w:rPr>
          <w:rFonts w:hint="eastAsia"/>
          <w:sz w:val="24"/>
          <w:szCs w:val="24"/>
        </w:rPr>
        <w:t>0531-88361816</w:t>
      </w:r>
      <w:r w:rsidRPr="001504CE">
        <w:rPr>
          <w:rFonts w:hint="eastAsia"/>
          <w:sz w:val="24"/>
          <w:szCs w:val="24"/>
        </w:rPr>
        <w:t>，</w:t>
      </w:r>
      <w:r w:rsidR="001504CE">
        <w:rPr>
          <w:rFonts w:hint="eastAsia"/>
          <w:sz w:val="24"/>
          <w:szCs w:val="24"/>
        </w:rPr>
        <w:t>13455128373</w:t>
      </w:r>
    </w:p>
    <w:p w14:paraId="5E478174" w14:textId="77777777" w:rsidR="001504CE" w:rsidRPr="001504CE" w:rsidRDefault="001504CE" w:rsidP="00141B3F">
      <w:pPr>
        <w:ind w:leftChars="100" w:left="210" w:rightChars="100" w:right="210" w:firstLineChars="200" w:firstLine="480"/>
        <w:jc w:val="right"/>
        <w:rPr>
          <w:sz w:val="24"/>
          <w:szCs w:val="24"/>
        </w:rPr>
      </w:pPr>
    </w:p>
    <w:p w14:paraId="783E195A" w14:textId="77777777" w:rsidR="00450E69" w:rsidRDefault="00450E69" w:rsidP="00B610CE">
      <w:pPr>
        <w:ind w:leftChars="100" w:left="210" w:rightChars="100" w:right="210"/>
        <w:jc w:val="right"/>
        <w:rPr>
          <w:sz w:val="24"/>
          <w:szCs w:val="24"/>
        </w:rPr>
      </w:pPr>
    </w:p>
    <w:p w14:paraId="015F8637" w14:textId="77777777" w:rsidR="00450E69" w:rsidRDefault="00450E69" w:rsidP="00B610CE">
      <w:pPr>
        <w:ind w:leftChars="100" w:left="210" w:rightChars="100" w:right="210"/>
        <w:jc w:val="right"/>
        <w:rPr>
          <w:sz w:val="24"/>
          <w:szCs w:val="24"/>
        </w:rPr>
      </w:pPr>
    </w:p>
    <w:p w14:paraId="48AC8A7A" w14:textId="77777777" w:rsidR="001504CE" w:rsidRDefault="00FC24FF" w:rsidP="00B610CE">
      <w:pPr>
        <w:ind w:leftChars="100" w:left="210" w:rightChars="100" w:right="210"/>
        <w:jc w:val="right"/>
        <w:rPr>
          <w:sz w:val="24"/>
          <w:szCs w:val="24"/>
        </w:rPr>
      </w:pPr>
      <w:r w:rsidRPr="001504CE">
        <w:rPr>
          <w:rFonts w:hint="eastAsia"/>
          <w:sz w:val="24"/>
          <w:szCs w:val="24"/>
        </w:rPr>
        <w:t>2018</w:t>
      </w:r>
      <w:r w:rsidRPr="001504CE">
        <w:rPr>
          <w:rFonts w:hint="eastAsia"/>
          <w:sz w:val="24"/>
          <w:szCs w:val="24"/>
        </w:rPr>
        <w:t>第三届全国高校经管类实验教学案例大赛组委会</w:t>
      </w:r>
    </w:p>
    <w:p w14:paraId="1E494164" w14:textId="77777777" w:rsidR="001504CE" w:rsidRDefault="00FC24FF" w:rsidP="00B610CE">
      <w:pPr>
        <w:ind w:leftChars="100" w:left="210" w:rightChars="100" w:right="210"/>
        <w:jc w:val="right"/>
        <w:rPr>
          <w:sz w:val="24"/>
          <w:szCs w:val="24"/>
        </w:rPr>
      </w:pPr>
      <w:r w:rsidRPr="001504CE">
        <w:rPr>
          <w:rFonts w:hint="eastAsia"/>
          <w:sz w:val="24"/>
          <w:szCs w:val="24"/>
        </w:rPr>
        <w:t>主办：高等学校国家级实验教学示范中心联席会经管学科组</w:t>
      </w:r>
    </w:p>
    <w:p w14:paraId="7B5E5AD0" w14:textId="77777777" w:rsidR="00FC24FF" w:rsidRPr="001504CE" w:rsidRDefault="00FC24FF" w:rsidP="00B610CE">
      <w:pPr>
        <w:ind w:leftChars="100" w:left="210" w:rightChars="100" w:right="210"/>
        <w:jc w:val="right"/>
        <w:rPr>
          <w:sz w:val="24"/>
          <w:szCs w:val="24"/>
        </w:rPr>
      </w:pPr>
      <w:r w:rsidRPr="001504CE">
        <w:rPr>
          <w:rFonts w:hint="eastAsia"/>
          <w:sz w:val="24"/>
          <w:szCs w:val="24"/>
        </w:rPr>
        <w:t>承办：广东财经大学经济与管理国家级实验教学示范中心</w:t>
      </w:r>
    </w:p>
    <w:p w14:paraId="6DCED452" w14:textId="77777777" w:rsidR="00FC24FF" w:rsidRPr="001504CE" w:rsidRDefault="00FC24FF" w:rsidP="00B610CE">
      <w:pPr>
        <w:ind w:leftChars="100" w:left="210" w:rightChars="100" w:right="210"/>
        <w:jc w:val="right"/>
        <w:rPr>
          <w:sz w:val="24"/>
          <w:szCs w:val="24"/>
        </w:rPr>
      </w:pPr>
      <w:r w:rsidRPr="001504CE">
        <w:rPr>
          <w:rFonts w:hint="eastAsia"/>
          <w:sz w:val="24"/>
          <w:szCs w:val="24"/>
        </w:rPr>
        <w:t>（预通知由承办单位代章）</w:t>
      </w:r>
    </w:p>
    <w:p w14:paraId="32B44A3F" w14:textId="77777777" w:rsidR="001504CE" w:rsidRDefault="00FC24FF" w:rsidP="00B610CE">
      <w:pPr>
        <w:ind w:leftChars="100" w:left="210" w:rightChars="100" w:right="210"/>
        <w:jc w:val="right"/>
        <w:rPr>
          <w:sz w:val="24"/>
          <w:szCs w:val="24"/>
        </w:rPr>
      </w:pPr>
      <w:r w:rsidRPr="001504CE">
        <w:rPr>
          <w:rFonts w:hint="eastAsia"/>
          <w:sz w:val="24"/>
          <w:szCs w:val="24"/>
        </w:rPr>
        <w:t>2018</w:t>
      </w:r>
      <w:r w:rsidRPr="001504CE">
        <w:rPr>
          <w:rFonts w:hint="eastAsia"/>
          <w:sz w:val="24"/>
          <w:szCs w:val="24"/>
        </w:rPr>
        <w:t>年</w:t>
      </w:r>
      <w:r w:rsidRPr="001504CE">
        <w:rPr>
          <w:rFonts w:hint="eastAsia"/>
          <w:sz w:val="24"/>
          <w:szCs w:val="24"/>
        </w:rPr>
        <w:t>5</w:t>
      </w:r>
      <w:r w:rsidRPr="001504CE">
        <w:rPr>
          <w:rFonts w:hint="eastAsia"/>
          <w:sz w:val="24"/>
          <w:szCs w:val="24"/>
        </w:rPr>
        <w:t>月</w:t>
      </w:r>
      <w:r w:rsidRPr="001504CE">
        <w:rPr>
          <w:rFonts w:hint="eastAsia"/>
          <w:sz w:val="24"/>
          <w:szCs w:val="24"/>
        </w:rPr>
        <w:t>22</w:t>
      </w:r>
      <w:r w:rsidRPr="001504CE">
        <w:rPr>
          <w:rFonts w:hint="eastAsia"/>
          <w:sz w:val="24"/>
          <w:szCs w:val="24"/>
        </w:rPr>
        <w:t>日</w:t>
      </w:r>
    </w:p>
    <w:p w14:paraId="4991217C" w14:textId="77777777" w:rsidR="001504CE" w:rsidRDefault="001504CE" w:rsidP="00B610CE">
      <w:pPr>
        <w:widowControl/>
        <w:ind w:leftChars="100" w:left="210" w:rightChars="100" w:right="210"/>
        <w:jc w:val="left"/>
        <w:rPr>
          <w:sz w:val="24"/>
          <w:szCs w:val="24"/>
        </w:rPr>
      </w:pPr>
      <w:r>
        <w:rPr>
          <w:sz w:val="24"/>
          <w:szCs w:val="24"/>
        </w:rPr>
        <w:br w:type="page"/>
      </w:r>
    </w:p>
    <w:p w14:paraId="5FBE80A4" w14:textId="77777777" w:rsidR="00FC24FF" w:rsidRPr="001504CE" w:rsidRDefault="00FC24FF" w:rsidP="00B610CE">
      <w:pPr>
        <w:ind w:leftChars="100" w:left="210" w:rightChars="100" w:right="210"/>
        <w:rPr>
          <w:sz w:val="24"/>
          <w:szCs w:val="24"/>
        </w:rPr>
      </w:pPr>
    </w:p>
    <w:p w14:paraId="2A59F151" w14:textId="77777777" w:rsidR="00FC24FF" w:rsidRPr="00B610CE" w:rsidRDefault="00FC24FF" w:rsidP="00B610CE">
      <w:pPr>
        <w:ind w:leftChars="100" w:left="210" w:rightChars="100" w:right="210"/>
        <w:rPr>
          <w:b/>
          <w:sz w:val="24"/>
          <w:szCs w:val="24"/>
        </w:rPr>
      </w:pPr>
      <w:r w:rsidRPr="00B610CE">
        <w:rPr>
          <w:rFonts w:hint="eastAsia"/>
          <w:b/>
          <w:sz w:val="24"/>
          <w:szCs w:val="24"/>
        </w:rPr>
        <w:t>附件</w:t>
      </w:r>
      <w:r w:rsidRPr="00B610CE">
        <w:rPr>
          <w:rFonts w:hint="eastAsia"/>
          <w:b/>
          <w:sz w:val="24"/>
          <w:szCs w:val="24"/>
        </w:rPr>
        <w:t>1</w:t>
      </w:r>
      <w:r w:rsidRPr="00B610CE">
        <w:rPr>
          <w:rFonts w:hint="eastAsia"/>
          <w:b/>
          <w:sz w:val="24"/>
          <w:szCs w:val="24"/>
        </w:rPr>
        <w:t>：</w:t>
      </w:r>
    </w:p>
    <w:p w14:paraId="578B6CD1" w14:textId="77777777" w:rsidR="00FC24FF" w:rsidRPr="001504CE" w:rsidRDefault="00FC24FF" w:rsidP="00B610CE">
      <w:pPr>
        <w:ind w:leftChars="100" w:left="210" w:rightChars="100" w:right="210"/>
        <w:rPr>
          <w:sz w:val="24"/>
          <w:szCs w:val="24"/>
        </w:rPr>
      </w:pPr>
    </w:p>
    <w:p w14:paraId="1ADA7734" w14:textId="77777777" w:rsidR="00FC24FF" w:rsidRPr="001504CE" w:rsidRDefault="00FC24FF" w:rsidP="00B610CE">
      <w:pPr>
        <w:ind w:leftChars="100" w:left="210" w:rightChars="100" w:right="210"/>
        <w:rPr>
          <w:sz w:val="24"/>
          <w:szCs w:val="24"/>
        </w:rPr>
      </w:pPr>
    </w:p>
    <w:p w14:paraId="4A1BC13C" w14:textId="77777777" w:rsidR="00FC24FF" w:rsidRPr="00B610CE" w:rsidRDefault="00FC24FF" w:rsidP="00B610CE">
      <w:pPr>
        <w:ind w:leftChars="100" w:left="210" w:rightChars="100" w:right="210"/>
        <w:jc w:val="center"/>
        <w:rPr>
          <w:b/>
          <w:sz w:val="32"/>
          <w:szCs w:val="32"/>
        </w:rPr>
      </w:pPr>
      <w:r w:rsidRPr="00B610CE">
        <w:rPr>
          <w:rFonts w:hint="eastAsia"/>
          <w:b/>
          <w:sz w:val="32"/>
          <w:szCs w:val="32"/>
        </w:rPr>
        <w:t>全国高校经管类实验教学案例大赛</w:t>
      </w:r>
    </w:p>
    <w:p w14:paraId="25D0EF3E" w14:textId="77777777" w:rsidR="00FC24FF" w:rsidRPr="00B610CE" w:rsidRDefault="00FC24FF" w:rsidP="00B610CE">
      <w:pPr>
        <w:ind w:leftChars="100" w:left="210" w:rightChars="100" w:right="210"/>
        <w:jc w:val="center"/>
        <w:rPr>
          <w:b/>
          <w:sz w:val="32"/>
          <w:szCs w:val="32"/>
        </w:rPr>
      </w:pPr>
      <w:r w:rsidRPr="00B610CE">
        <w:rPr>
          <w:rFonts w:hint="eastAsia"/>
          <w:b/>
          <w:sz w:val="32"/>
          <w:szCs w:val="32"/>
        </w:rPr>
        <w:t>高等学校经管类实验教学案例编写规范</w:t>
      </w:r>
    </w:p>
    <w:p w14:paraId="5B76EC32" w14:textId="77777777" w:rsidR="00FC24FF" w:rsidRPr="00B610CE" w:rsidRDefault="00FC24FF" w:rsidP="00B610CE">
      <w:pPr>
        <w:ind w:leftChars="100" w:left="210" w:rightChars="100" w:right="210"/>
        <w:jc w:val="center"/>
        <w:rPr>
          <w:b/>
          <w:sz w:val="24"/>
          <w:szCs w:val="24"/>
        </w:rPr>
      </w:pPr>
      <w:r w:rsidRPr="00B610CE">
        <w:rPr>
          <w:rFonts w:hint="eastAsia"/>
          <w:b/>
          <w:sz w:val="24"/>
          <w:szCs w:val="24"/>
        </w:rPr>
        <w:t>（</w:t>
      </w:r>
      <w:r w:rsidRPr="00B610CE">
        <w:rPr>
          <w:rFonts w:hint="eastAsia"/>
          <w:b/>
          <w:sz w:val="24"/>
          <w:szCs w:val="24"/>
        </w:rPr>
        <w:t>2016</w:t>
      </w:r>
      <w:r w:rsidRPr="00B610CE">
        <w:rPr>
          <w:rFonts w:hint="eastAsia"/>
          <w:b/>
          <w:sz w:val="24"/>
          <w:szCs w:val="24"/>
        </w:rPr>
        <w:t>年制定）</w:t>
      </w:r>
    </w:p>
    <w:p w14:paraId="7C502FB9" w14:textId="77777777" w:rsidR="00FC24FF" w:rsidRPr="001504CE" w:rsidRDefault="00FC24FF" w:rsidP="00B610CE">
      <w:pPr>
        <w:ind w:leftChars="100" w:left="210" w:rightChars="100" w:right="210"/>
        <w:rPr>
          <w:sz w:val="24"/>
          <w:szCs w:val="24"/>
        </w:rPr>
      </w:pPr>
    </w:p>
    <w:p w14:paraId="2B43CC30" w14:textId="77777777" w:rsidR="00FC24FF" w:rsidRPr="001504CE" w:rsidRDefault="00FC24FF" w:rsidP="00B610CE">
      <w:pPr>
        <w:ind w:leftChars="100" w:left="210" w:rightChars="100" w:right="210"/>
        <w:rPr>
          <w:sz w:val="24"/>
          <w:szCs w:val="24"/>
        </w:rPr>
      </w:pPr>
    </w:p>
    <w:p w14:paraId="62FD0A34"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经管类实验教学案例内容为全国高校范围内经管类实验教学在用的教学案例或已开发完成拟用于实验教学的案例，应按照实验教学案例设计的评选原则，提供完整的实验教学案例资源和实验教学实施范例的设计资料，具体要求如下：</w:t>
      </w:r>
    </w:p>
    <w:p w14:paraId="207D52A5" w14:textId="77777777" w:rsidR="00FC24FF" w:rsidRPr="00B610CE" w:rsidRDefault="00FC24FF" w:rsidP="00B610CE">
      <w:pPr>
        <w:spacing w:line="312" w:lineRule="auto"/>
        <w:ind w:firstLineChars="200" w:firstLine="562"/>
        <w:rPr>
          <w:rFonts w:ascii="黑体" w:eastAsia="黑体" w:hAnsi="黑体"/>
          <w:b/>
          <w:sz w:val="28"/>
          <w:szCs w:val="28"/>
        </w:rPr>
      </w:pPr>
      <w:r w:rsidRPr="00B610CE">
        <w:rPr>
          <w:rFonts w:ascii="黑体" w:eastAsia="黑体" w:hAnsi="黑体" w:hint="eastAsia"/>
          <w:b/>
          <w:sz w:val="28"/>
          <w:szCs w:val="28"/>
        </w:rPr>
        <w:t>一、经管类实验教学案例的设计原则</w:t>
      </w:r>
    </w:p>
    <w:p w14:paraId="02D8510C" w14:textId="77777777" w:rsidR="00FC24FF" w:rsidRPr="00B610CE" w:rsidRDefault="00FC24FF" w:rsidP="00B610CE">
      <w:pPr>
        <w:spacing w:line="312" w:lineRule="auto"/>
        <w:ind w:firstLineChars="200" w:firstLine="482"/>
        <w:rPr>
          <w:rFonts w:asciiTheme="minorEastAsia" w:hAnsiTheme="minorEastAsia"/>
          <w:b/>
          <w:sz w:val="24"/>
          <w:szCs w:val="24"/>
        </w:rPr>
      </w:pPr>
      <w:r w:rsidRPr="00B610CE">
        <w:rPr>
          <w:rFonts w:asciiTheme="minorEastAsia" w:hAnsiTheme="minorEastAsia" w:hint="eastAsia"/>
          <w:b/>
          <w:sz w:val="24"/>
          <w:szCs w:val="24"/>
        </w:rPr>
        <w:t>1.实践原则</w:t>
      </w:r>
    </w:p>
    <w:p w14:paraId="3FA9E950"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实验教学案例应当取材于现实社会经济实际资料，案例内容具有真实性、可靠性，须按学术规范和知识产权有关法规注明资料来源，案例应具有独立、明晰的知识产权边界，不涉及国家、行业、企业秘密，不侵犯第三方的法定权利，提供实际案例的真实名称如需隐去，须另附技术处理的有关说明和证明。切忌出现杜撰或编造脱离实际的案例。</w:t>
      </w:r>
    </w:p>
    <w:p w14:paraId="7468857E" w14:textId="77777777" w:rsidR="00FC24FF" w:rsidRPr="00B610CE" w:rsidRDefault="00FC24FF" w:rsidP="00B610CE">
      <w:pPr>
        <w:spacing w:line="312" w:lineRule="auto"/>
        <w:ind w:firstLineChars="200" w:firstLine="482"/>
        <w:rPr>
          <w:rFonts w:asciiTheme="minorEastAsia" w:hAnsiTheme="minorEastAsia"/>
          <w:b/>
          <w:sz w:val="24"/>
          <w:szCs w:val="24"/>
        </w:rPr>
      </w:pPr>
      <w:r w:rsidRPr="00B610CE">
        <w:rPr>
          <w:rFonts w:asciiTheme="minorEastAsia" w:hAnsiTheme="minorEastAsia" w:hint="eastAsia"/>
          <w:b/>
          <w:sz w:val="24"/>
          <w:szCs w:val="24"/>
        </w:rPr>
        <w:t>2.实验原则</w:t>
      </w:r>
    </w:p>
    <w:p w14:paraId="68D62509"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实验教学案例必须遵循教学规律，体现实验教学的教学特点，注意实验教学案例与其他的教学案例的区别，案例素材具有可供用于实验教学，要具有进行验证、探索和创新的系统性和完整性，实验结果应根据实验方法不同具有多元性和开放性，切忌出现“大习题”“标准答案”等有悖于实验特点的案例。</w:t>
      </w:r>
    </w:p>
    <w:p w14:paraId="7A57CA9E" w14:textId="77777777" w:rsidR="00FC24FF" w:rsidRPr="00B610CE" w:rsidRDefault="00FC24FF" w:rsidP="00B610CE">
      <w:pPr>
        <w:spacing w:line="312" w:lineRule="auto"/>
        <w:ind w:firstLineChars="200" w:firstLine="482"/>
        <w:rPr>
          <w:rFonts w:asciiTheme="minorEastAsia" w:hAnsiTheme="minorEastAsia"/>
          <w:b/>
          <w:sz w:val="24"/>
          <w:szCs w:val="24"/>
        </w:rPr>
      </w:pPr>
      <w:r w:rsidRPr="00B610CE">
        <w:rPr>
          <w:rFonts w:asciiTheme="minorEastAsia" w:hAnsiTheme="minorEastAsia" w:hint="eastAsia"/>
          <w:b/>
          <w:sz w:val="24"/>
          <w:szCs w:val="24"/>
        </w:rPr>
        <w:t>3.应用性原则</w:t>
      </w:r>
    </w:p>
    <w:p w14:paraId="15051560"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案例选题要有一定的典型性和代表性，要能够应用于教学，实现预期的实验教学效果。案例选材上要精选能够反映微观、宏观经济问题的典型案例，一是要注意选择具有现实意义的案例，二是要注意选择具有理论价值的案例，从实践和理论的结合上能够进行实验分析、验证、探索和创新，切忌脱离现实、代表性不够等不具备实验教学应用性的案例。</w:t>
      </w:r>
    </w:p>
    <w:p w14:paraId="7F11AEA8" w14:textId="77777777" w:rsidR="00FC24FF" w:rsidRPr="00B610CE" w:rsidRDefault="00FC24FF" w:rsidP="00B610CE">
      <w:pPr>
        <w:spacing w:line="312" w:lineRule="auto"/>
        <w:ind w:firstLineChars="200" w:firstLine="482"/>
        <w:rPr>
          <w:rFonts w:asciiTheme="minorEastAsia" w:hAnsiTheme="minorEastAsia"/>
          <w:b/>
          <w:sz w:val="24"/>
          <w:szCs w:val="24"/>
        </w:rPr>
      </w:pPr>
      <w:r w:rsidRPr="00B610CE">
        <w:rPr>
          <w:rFonts w:asciiTheme="minorEastAsia" w:hAnsiTheme="minorEastAsia" w:hint="eastAsia"/>
          <w:b/>
          <w:sz w:val="24"/>
          <w:szCs w:val="24"/>
        </w:rPr>
        <w:t>4.共享原则</w:t>
      </w:r>
    </w:p>
    <w:p w14:paraId="6466585E"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实验教学案例入选案例库后将由高等学校国家级实验教学示范中心经管学科组组织面向社会开放，共享使用，包括案例中的实验数据资源和本案例配套的实验教学文件（实验教学大纲、实验指导书、实验教学课件等）的共享，因此案例设计需要满足共享协同的要求，以便于在各个高校示范推广，切忌过于个性化或小众化案例。</w:t>
      </w:r>
    </w:p>
    <w:p w14:paraId="4558F95F" w14:textId="77777777" w:rsidR="00FC24FF" w:rsidRPr="00B610CE" w:rsidRDefault="00FC24FF" w:rsidP="00B610CE">
      <w:pPr>
        <w:spacing w:line="312" w:lineRule="auto"/>
        <w:ind w:firstLineChars="200" w:firstLine="562"/>
        <w:rPr>
          <w:rFonts w:ascii="黑体" w:eastAsia="黑体" w:hAnsi="黑体"/>
          <w:b/>
          <w:sz w:val="28"/>
          <w:szCs w:val="28"/>
        </w:rPr>
      </w:pPr>
      <w:r w:rsidRPr="00B610CE">
        <w:rPr>
          <w:rFonts w:ascii="黑体" w:eastAsia="黑体" w:hAnsi="黑体" w:hint="eastAsia"/>
          <w:b/>
          <w:sz w:val="28"/>
          <w:szCs w:val="28"/>
        </w:rPr>
        <w:t>二、实验教学案例内容设计要求</w:t>
      </w:r>
    </w:p>
    <w:p w14:paraId="01638895"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经管类实验教学案例在内容设计上应包括案例内容和案例教学实施组织两大部分，各部分的具体表现形式不限。</w:t>
      </w:r>
    </w:p>
    <w:p w14:paraId="627B7227" w14:textId="77777777" w:rsidR="00FC24FF" w:rsidRPr="00B610CE" w:rsidRDefault="00FC24FF" w:rsidP="00B610CE">
      <w:pPr>
        <w:spacing w:line="312" w:lineRule="auto"/>
        <w:ind w:firstLineChars="200" w:firstLine="482"/>
        <w:rPr>
          <w:rFonts w:asciiTheme="minorEastAsia" w:hAnsiTheme="minorEastAsia"/>
          <w:b/>
          <w:sz w:val="24"/>
          <w:szCs w:val="24"/>
        </w:rPr>
      </w:pPr>
      <w:r w:rsidRPr="00B610CE">
        <w:rPr>
          <w:rFonts w:asciiTheme="minorEastAsia" w:hAnsiTheme="minorEastAsia" w:hint="eastAsia"/>
          <w:b/>
          <w:sz w:val="24"/>
          <w:szCs w:val="24"/>
        </w:rPr>
        <w:t>（一）案例内容</w:t>
      </w:r>
    </w:p>
    <w:p w14:paraId="34D71A96"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1.</w:t>
      </w:r>
      <w:r w:rsidRPr="001504CE">
        <w:rPr>
          <w:rFonts w:hint="eastAsia"/>
          <w:sz w:val="24"/>
          <w:szCs w:val="24"/>
        </w:rPr>
        <w:t>案例声明。实验教学案例的案例名称、作者姓名、工作单位、案例版权（开放），案例真实性（资料来源）等中英文资料。</w:t>
      </w:r>
    </w:p>
    <w:p w14:paraId="3B23B852" w14:textId="77777777" w:rsidR="00FC24FF" w:rsidRPr="001504CE" w:rsidRDefault="00FC24FF" w:rsidP="00B610CE">
      <w:pPr>
        <w:spacing w:line="312" w:lineRule="auto"/>
        <w:ind w:firstLineChars="200" w:firstLine="480"/>
        <w:rPr>
          <w:sz w:val="24"/>
          <w:szCs w:val="24"/>
        </w:rPr>
      </w:pPr>
      <w:r w:rsidRPr="001504CE">
        <w:rPr>
          <w:rFonts w:hint="eastAsia"/>
          <w:sz w:val="24"/>
          <w:szCs w:val="24"/>
        </w:rPr>
        <w:lastRenderedPageBreak/>
        <w:t>2.</w:t>
      </w:r>
      <w:r w:rsidRPr="001504CE">
        <w:rPr>
          <w:rFonts w:hint="eastAsia"/>
          <w:sz w:val="24"/>
          <w:szCs w:val="24"/>
        </w:rPr>
        <w:t>案例提要。实验教学案例的内容提要总结案例内容，不作评论分析，</w:t>
      </w:r>
      <w:r w:rsidRPr="001504CE">
        <w:rPr>
          <w:rFonts w:hint="eastAsia"/>
          <w:sz w:val="24"/>
          <w:szCs w:val="24"/>
        </w:rPr>
        <w:t>500</w:t>
      </w:r>
      <w:r w:rsidRPr="001504CE">
        <w:rPr>
          <w:rFonts w:hint="eastAsia"/>
          <w:sz w:val="24"/>
          <w:szCs w:val="24"/>
        </w:rPr>
        <w:t>字以内。关键词</w:t>
      </w:r>
      <w:r w:rsidRPr="001504CE">
        <w:rPr>
          <w:rFonts w:hint="eastAsia"/>
          <w:sz w:val="24"/>
          <w:szCs w:val="24"/>
        </w:rPr>
        <w:t>3</w:t>
      </w:r>
      <w:r w:rsidRPr="001504CE">
        <w:rPr>
          <w:rFonts w:hint="eastAsia"/>
          <w:sz w:val="24"/>
          <w:szCs w:val="24"/>
        </w:rPr>
        <w:t>－</w:t>
      </w:r>
      <w:r w:rsidRPr="001504CE">
        <w:rPr>
          <w:rFonts w:hint="eastAsia"/>
          <w:sz w:val="24"/>
          <w:szCs w:val="24"/>
        </w:rPr>
        <w:t>5</w:t>
      </w:r>
      <w:r w:rsidRPr="001504CE">
        <w:rPr>
          <w:rFonts w:hint="eastAsia"/>
          <w:sz w:val="24"/>
          <w:szCs w:val="24"/>
        </w:rPr>
        <w:t>个等中英文资料。</w:t>
      </w:r>
    </w:p>
    <w:p w14:paraId="6462F4BC" w14:textId="18A6969F" w:rsidR="00FC24FF" w:rsidRPr="001504CE" w:rsidRDefault="00FC24FF" w:rsidP="00B610CE">
      <w:pPr>
        <w:spacing w:line="312" w:lineRule="auto"/>
        <w:ind w:firstLineChars="200" w:firstLine="480"/>
        <w:rPr>
          <w:sz w:val="24"/>
          <w:szCs w:val="24"/>
        </w:rPr>
      </w:pPr>
      <w:r w:rsidRPr="001504CE">
        <w:rPr>
          <w:rFonts w:hint="eastAsia"/>
          <w:sz w:val="24"/>
          <w:szCs w:val="24"/>
        </w:rPr>
        <w:t>3.</w:t>
      </w:r>
      <w:r w:rsidRPr="001504CE">
        <w:rPr>
          <w:rFonts w:hint="eastAsia"/>
          <w:sz w:val="24"/>
          <w:szCs w:val="24"/>
        </w:rPr>
        <w:t>案例资源。实验教学案例的相关背景介绍、案例资源数据（库）、案例资源详细内容说明、案例分析的其他资源等</w:t>
      </w:r>
      <w:r w:rsidR="00517B63">
        <w:rPr>
          <w:rFonts w:hint="eastAsia"/>
          <w:sz w:val="24"/>
          <w:szCs w:val="24"/>
        </w:rPr>
        <w:t>。</w:t>
      </w:r>
    </w:p>
    <w:p w14:paraId="4353AD0F"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4.</w:t>
      </w:r>
      <w:r w:rsidRPr="001504CE">
        <w:rPr>
          <w:rFonts w:hint="eastAsia"/>
          <w:sz w:val="24"/>
          <w:szCs w:val="24"/>
        </w:rPr>
        <w:t>案例分析。实验教学案例的分析主题、分析思路（案例分析的逻辑路径）、理论依据与分析方法、分析结论（开放性）以及案例分析的其他问题等。</w:t>
      </w:r>
    </w:p>
    <w:p w14:paraId="7C22ED57"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5.</w:t>
      </w:r>
      <w:r w:rsidRPr="001504CE">
        <w:rPr>
          <w:rFonts w:hint="eastAsia"/>
          <w:sz w:val="24"/>
          <w:szCs w:val="24"/>
        </w:rPr>
        <w:t>案例附件。实验教学案例的分析工具（包括计算机程序和软件包）介绍、案例背景资料（包括相关材料和多媒体资料）等。</w:t>
      </w:r>
    </w:p>
    <w:p w14:paraId="62F81B17" w14:textId="77777777" w:rsidR="00FC24FF" w:rsidRPr="00B610CE" w:rsidRDefault="00FC24FF" w:rsidP="00B610CE">
      <w:pPr>
        <w:spacing w:line="312" w:lineRule="auto"/>
        <w:ind w:firstLineChars="200" w:firstLine="482"/>
        <w:rPr>
          <w:b/>
          <w:sz w:val="24"/>
          <w:szCs w:val="24"/>
        </w:rPr>
      </w:pPr>
      <w:r w:rsidRPr="00B610CE">
        <w:rPr>
          <w:rFonts w:hint="eastAsia"/>
          <w:b/>
          <w:sz w:val="24"/>
          <w:szCs w:val="24"/>
        </w:rPr>
        <w:t>（二）案例教学实施组织</w:t>
      </w:r>
    </w:p>
    <w:p w14:paraId="63341E31"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1.</w:t>
      </w:r>
      <w:r w:rsidRPr="001504CE">
        <w:rPr>
          <w:rFonts w:hint="eastAsia"/>
          <w:sz w:val="24"/>
          <w:szCs w:val="24"/>
        </w:rPr>
        <w:t>依据案例的实验教学指导文档，具体内容包括：</w:t>
      </w:r>
    </w:p>
    <w:p w14:paraId="617719A9" w14:textId="6A0A1010"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1</w:t>
      </w:r>
      <w:r w:rsidRPr="001504CE">
        <w:rPr>
          <w:rFonts w:hint="eastAsia"/>
          <w:sz w:val="24"/>
          <w:szCs w:val="24"/>
        </w:rPr>
        <w:t>）教学目的。依据案例进行实验的教学目标（知识、能力、素质等）</w:t>
      </w:r>
      <w:r w:rsidR="00716A51">
        <w:rPr>
          <w:rFonts w:hint="eastAsia"/>
          <w:sz w:val="24"/>
          <w:szCs w:val="24"/>
        </w:rPr>
        <w:t>。</w:t>
      </w:r>
    </w:p>
    <w:p w14:paraId="31205CC2" w14:textId="584721DE"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2</w:t>
      </w:r>
      <w:r w:rsidRPr="001504CE">
        <w:rPr>
          <w:rFonts w:hint="eastAsia"/>
          <w:sz w:val="24"/>
          <w:szCs w:val="24"/>
        </w:rPr>
        <w:t>）教学对象。适用的课程、学习对象、与理论教学的关系等</w:t>
      </w:r>
      <w:r w:rsidR="00716A51">
        <w:rPr>
          <w:rFonts w:hint="eastAsia"/>
          <w:sz w:val="24"/>
          <w:szCs w:val="24"/>
        </w:rPr>
        <w:t>。</w:t>
      </w:r>
    </w:p>
    <w:p w14:paraId="41935BB0" w14:textId="78378B81"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3</w:t>
      </w:r>
      <w:r w:rsidRPr="001504CE">
        <w:rPr>
          <w:rFonts w:hint="eastAsia"/>
          <w:sz w:val="24"/>
          <w:szCs w:val="24"/>
        </w:rPr>
        <w:t>）教学内容。实验教按照实验项目设计的实验内容、步骤、要求、以及具体分析可能出现的各种实验结果等</w:t>
      </w:r>
      <w:r w:rsidR="00716A51">
        <w:rPr>
          <w:rFonts w:hint="eastAsia"/>
          <w:sz w:val="24"/>
          <w:szCs w:val="24"/>
        </w:rPr>
        <w:t>。</w:t>
      </w:r>
    </w:p>
    <w:p w14:paraId="4D314747"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4</w:t>
      </w:r>
      <w:r w:rsidRPr="001504CE">
        <w:rPr>
          <w:rFonts w:hint="eastAsia"/>
          <w:sz w:val="24"/>
          <w:szCs w:val="24"/>
        </w:rPr>
        <w:t>）教学方法。依据案例进行实验教学的教师的教学方法、学生的实验方法等，分析该案例所需要的相关理论、相关工具。</w:t>
      </w:r>
    </w:p>
    <w:p w14:paraId="76884E8C"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5</w:t>
      </w:r>
      <w:r w:rsidRPr="001504CE">
        <w:rPr>
          <w:rFonts w:hint="eastAsia"/>
          <w:sz w:val="24"/>
          <w:szCs w:val="24"/>
        </w:rPr>
        <w:t>）教学手段。依据案例进行实验教学所需要的软硬件设备（列出支持这一案例的计算机程序和软件包，它们的可得性，以及如何在教学中使用它们的建议或说明）。</w:t>
      </w:r>
    </w:p>
    <w:p w14:paraId="663A564E"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6</w:t>
      </w:r>
      <w:r w:rsidRPr="001504CE">
        <w:rPr>
          <w:rFonts w:hint="eastAsia"/>
          <w:sz w:val="24"/>
          <w:szCs w:val="24"/>
        </w:rPr>
        <w:t>）教学组织。教师组织、学生组织、时间安排、黑板板书布置、学生背景了解、小组的分组及分组讨论内容、案例的开场白和结束总结及如何就该案例进行组织引导提出建议。</w:t>
      </w:r>
    </w:p>
    <w:p w14:paraId="670DDB81" w14:textId="7170C67D" w:rsidR="00B610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7</w:t>
      </w:r>
      <w:r w:rsidRPr="001504CE">
        <w:rPr>
          <w:rFonts w:hint="eastAsia"/>
          <w:sz w:val="24"/>
          <w:szCs w:val="24"/>
        </w:rPr>
        <w:t>）其他</w:t>
      </w:r>
      <w:r w:rsidR="00716A51">
        <w:rPr>
          <w:rFonts w:hint="eastAsia"/>
          <w:sz w:val="24"/>
          <w:szCs w:val="24"/>
        </w:rPr>
        <w:t>。</w:t>
      </w:r>
    </w:p>
    <w:p w14:paraId="19AAD6A8"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2.</w:t>
      </w:r>
      <w:r w:rsidRPr="001504CE">
        <w:rPr>
          <w:rFonts w:hint="eastAsia"/>
          <w:sz w:val="24"/>
          <w:szCs w:val="24"/>
        </w:rPr>
        <w:t>案例配套的实验教学课件，包括：</w:t>
      </w:r>
    </w:p>
    <w:p w14:paraId="49F9A8FF"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1</w:t>
      </w:r>
      <w:r w:rsidRPr="001504CE">
        <w:rPr>
          <w:rFonts w:hint="eastAsia"/>
          <w:sz w:val="24"/>
          <w:szCs w:val="24"/>
        </w:rPr>
        <w:t>）教案</w:t>
      </w:r>
      <w:r w:rsidRPr="001504CE">
        <w:rPr>
          <w:rFonts w:hint="eastAsia"/>
          <w:sz w:val="24"/>
          <w:szCs w:val="24"/>
        </w:rPr>
        <w:t>PPT</w:t>
      </w:r>
    </w:p>
    <w:p w14:paraId="09D520CC"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2</w:t>
      </w:r>
      <w:r w:rsidRPr="001504CE">
        <w:rPr>
          <w:rFonts w:hint="eastAsia"/>
          <w:sz w:val="24"/>
          <w:szCs w:val="24"/>
        </w:rPr>
        <w:t>）多媒体资料（可选项）</w:t>
      </w:r>
    </w:p>
    <w:p w14:paraId="5057E3A3" w14:textId="77777777" w:rsidR="00FC24FF" w:rsidRPr="001504CE"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3</w:t>
      </w:r>
      <w:r w:rsidRPr="001504CE">
        <w:rPr>
          <w:rFonts w:hint="eastAsia"/>
          <w:sz w:val="24"/>
          <w:szCs w:val="24"/>
        </w:rPr>
        <w:t>）实验结果评分标准</w:t>
      </w:r>
    </w:p>
    <w:p w14:paraId="2D99E062" w14:textId="77777777" w:rsidR="00716A51" w:rsidRDefault="00FC24FF" w:rsidP="00B610CE">
      <w:pPr>
        <w:spacing w:line="312" w:lineRule="auto"/>
        <w:ind w:firstLineChars="200" w:firstLine="480"/>
        <w:rPr>
          <w:sz w:val="24"/>
          <w:szCs w:val="24"/>
        </w:rPr>
      </w:pPr>
      <w:r w:rsidRPr="001504CE">
        <w:rPr>
          <w:rFonts w:hint="eastAsia"/>
          <w:sz w:val="24"/>
          <w:szCs w:val="24"/>
        </w:rPr>
        <w:t>（</w:t>
      </w:r>
      <w:r w:rsidRPr="001504CE">
        <w:rPr>
          <w:rFonts w:hint="eastAsia"/>
          <w:sz w:val="24"/>
          <w:szCs w:val="24"/>
        </w:rPr>
        <w:t>4</w:t>
      </w:r>
      <w:r w:rsidRPr="001504CE">
        <w:rPr>
          <w:rFonts w:hint="eastAsia"/>
          <w:sz w:val="24"/>
          <w:szCs w:val="24"/>
        </w:rPr>
        <w:t>）相关图表（可选项）</w:t>
      </w:r>
    </w:p>
    <w:p w14:paraId="56C4C087" w14:textId="26BFF800" w:rsidR="00FC24FF" w:rsidRPr="001504CE" w:rsidRDefault="00FC24FF" w:rsidP="00B610CE">
      <w:pPr>
        <w:spacing w:line="312" w:lineRule="auto"/>
        <w:ind w:firstLineChars="200" w:firstLine="480"/>
        <w:rPr>
          <w:sz w:val="24"/>
          <w:szCs w:val="24"/>
        </w:rPr>
      </w:pPr>
      <w:r w:rsidRPr="001504CE">
        <w:rPr>
          <w:rFonts w:hint="eastAsia"/>
          <w:sz w:val="24"/>
          <w:szCs w:val="24"/>
        </w:rPr>
        <w:t>3.</w:t>
      </w:r>
      <w:r w:rsidRPr="001504CE">
        <w:rPr>
          <w:rFonts w:hint="eastAsia"/>
          <w:sz w:val="24"/>
          <w:szCs w:val="24"/>
        </w:rPr>
        <w:t>依据案例的实验教学其它教学支持材料（可选项）。</w:t>
      </w:r>
    </w:p>
    <w:p w14:paraId="551ACC7D" w14:textId="77777777" w:rsidR="00FC24FF" w:rsidRPr="001504CE" w:rsidRDefault="00FC24FF" w:rsidP="00B610CE">
      <w:pPr>
        <w:spacing w:line="312" w:lineRule="auto"/>
        <w:ind w:leftChars="100" w:left="210" w:rightChars="100" w:right="210"/>
        <w:rPr>
          <w:sz w:val="24"/>
          <w:szCs w:val="24"/>
        </w:rPr>
      </w:pPr>
    </w:p>
    <w:p w14:paraId="0023C243" w14:textId="6EC5AA0D" w:rsidR="00FC24FF" w:rsidRDefault="00FC24FF" w:rsidP="00B610CE">
      <w:pPr>
        <w:spacing w:line="312" w:lineRule="auto"/>
        <w:ind w:leftChars="100" w:left="210" w:rightChars="100" w:right="210"/>
        <w:rPr>
          <w:sz w:val="24"/>
          <w:szCs w:val="24"/>
        </w:rPr>
      </w:pPr>
    </w:p>
    <w:p w14:paraId="3019B886" w14:textId="77777777" w:rsidR="00E601B1" w:rsidRPr="001504CE" w:rsidRDefault="00E601B1" w:rsidP="00B610CE">
      <w:pPr>
        <w:spacing w:line="312" w:lineRule="auto"/>
        <w:ind w:leftChars="100" w:left="210" w:rightChars="100" w:right="210"/>
        <w:rPr>
          <w:sz w:val="24"/>
          <w:szCs w:val="24"/>
        </w:rPr>
      </w:pPr>
    </w:p>
    <w:p w14:paraId="76E03890" w14:textId="77777777" w:rsidR="00B610CE" w:rsidRDefault="00FC24FF" w:rsidP="00B610CE">
      <w:pPr>
        <w:spacing w:before="191" w:line="312" w:lineRule="auto"/>
        <w:ind w:leftChars="100" w:left="1410" w:rightChars="100" w:right="210" w:hanging="1200"/>
        <w:jc w:val="right"/>
        <w:rPr>
          <w:rFonts w:ascii="宋体" w:eastAsia="宋体" w:hAnsi="宋体" w:cs="Times New Roman"/>
          <w:kern w:val="0"/>
          <w:sz w:val="24"/>
          <w:szCs w:val="24"/>
        </w:rPr>
      </w:pPr>
      <w:r w:rsidRPr="00FC24FF">
        <w:rPr>
          <w:rFonts w:ascii="宋体" w:eastAsia="宋体" w:hAnsi="宋体" w:cs="Times New Roman"/>
          <w:kern w:val="0"/>
          <w:sz w:val="24"/>
          <w:szCs w:val="24"/>
        </w:rPr>
        <w:t>高等学校国家级实验教学示范中心联席会经管学科组</w:t>
      </w:r>
    </w:p>
    <w:p w14:paraId="12E6DD4F" w14:textId="77777777" w:rsidR="00FC24FF" w:rsidRPr="00E601B1" w:rsidRDefault="00FC24FF" w:rsidP="00E601B1">
      <w:pPr>
        <w:spacing w:before="22" w:line="312" w:lineRule="auto"/>
        <w:ind w:leftChars="100" w:left="210" w:rightChars="100" w:right="210"/>
        <w:jc w:val="right"/>
        <w:rPr>
          <w:rFonts w:ascii="宋体" w:eastAsia="宋体" w:hAnsi="宋体" w:cs="宋体"/>
          <w:kern w:val="0"/>
          <w:sz w:val="24"/>
          <w:szCs w:val="24"/>
        </w:rPr>
      </w:pPr>
      <w:r w:rsidRPr="00E601B1">
        <w:rPr>
          <w:rFonts w:ascii="宋体" w:eastAsia="宋体" w:hAnsi="宋体" w:cs="宋体"/>
          <w:kern w:val="0"/>
          <w:sz w:val="24"/>
          <w:szCs w:val="24"/>
        </w:rPr>
        <w:t>全国高校经管类实验教学案例大赛组委会</w:t>
      </w:r>
    </w:p>
    <w:p w14:paraId="3DC4DE44" w14:textId="77777777" w:rsidR="00FC24FF" w:rsidRPr="00FC24FF" w:rsidRDefault="00FC24FF" w:rsidP="00B610CE">
      <w:pPr>
        <w:spacing w:before="22" w:line="312" w:lineRule="auto"/>
        <w:ind w:leftChars="100" w:left="210" w:rightChars="100" w:right="210"/>
        <w:jc w:val="right"/>
        <w:rPr>
          <w:rFonts w:ascii="Calibri" w:eastAsia="宋体" w:hAnsi="Calibri" w:cs="Times New Roman"/>
          <w:kern w:val="0"/>
          <w:sz w:val="24"/>
          <w:szCs w:val="24"/>
        </w:rPr>
        <w:sectPr w:rsidR="00FC24FF" w:rsidRPr="00FC24FF" w:rsidSect="00FC24FF">
          <w:footerReference w:type="even" r:id="rId6"/>
          <w:footerReference w:type="default" r:id="rId7"/>
          <w:pgSz w:w="11910" w:h="17340"/>
          <w:pgMar w:top="1202" w:right="902" w:bottom="720" w:left="941" w:header="0" w:footer="527" w:gutter="0"/>
          <w:cols w:space="720"/>
        </w:sectPr>
      </w:pPr>
      <w:r w:rsidRPr="00FC24FF">
        <w:rPr>
          <w:rFonts w:ascii="宋体" w:eastAsia="宋体" w:hAnsi="宋体" w:cs="宋体"/>
          <w:kern w:val="0"/>
          <w:sz w:val="24"/>
          <w:szCs w:val="24"/>
        </w:rPr>
        <w:t>2018</w:t>
      </w:r>
      <w:r w:rsidRPr="00FC24FF">
        <w:rPr>
          <w:rFonts w:ascii="宋体" w:eastAsia="宋体" w:hAnsi="宋体" w:cs="Times New Roman"/>
          <w:kern w:val="0"/>
          <w:sz w:val="24"/>
          <w:szCs w:val="24"/>
        </w:rPr>
        <w:t>年</w:t>
      </w:r>
      <w:r w:rsidRPr="00FC24FF">
        <w:rPr>
          <w:rFonts w:ascii="宋体" w:eastAsia="宋体" w:hAnsi="宋体" w:cs="宋体"/>
          <w:kern w:val="0"/>
          <w:sz w:val="24"/>
          <w:szCs w:val="24"/>
        </w:rPr>
        <w:t>5</w:t>
      </w:r>
      <w:r w:rsidRPr="00FC24FF">
        <w:rPr>
          <w:rFonts w:ascii="宋体" w:eastAsia="宋体" w:hAnsi="宋体" w:cs="Times New Roman"/>
          <w:kern w:val="0"/>
          <w:sz w:val="24"/>
          <w:szCs w:val="24"/>
        </w:rPr>
        <w:t>月</w:t>
      </w:r>
      <w:r w:rsidRPr="00FC24FF">
        <w:rPr>
          <w:rFonts w:ascii="宋体" w:eastAsia="宋体" w:hAnsi="宋体" w:cs="宋体"/>
          <w:kern w:val="0"/>
          <w:sz w:val="24"/>
          <w:szCs w:val="24"/>
        </w:rPr>
        <w:t>22</w:t>
      </w:r>
      <w:r w:rsidRPr="00FC24FF">
        <w:rPr>
          <w:rFonts w:ascii="宋体" w:eastAsia="宋体" w:hAnsi="宋体" w:cs="Times New Roman"/>
          <w:kern w:val="0"/>
          <w:sz w:val="24"/>
          <w:szCs w:val="24"/>
        </w:rPr>
        <w:t>日</w:t>
      </w:r>
    </w:p>
    <w:p w14:paraId="448FA3E1" w14:textId="4B6BFADC" w:rsidR="00FC24FF" w:rsidRPr="00FC24FF" w:rsidRDefault="00FC24FF" w:rsidP="00B610CE">
      <w:pPr>
        <w:spacing w:before="3"/>
        <w:ind w:leftChars="100" w:left="210" w:rightChars="100" w:right="210"/>
        <w:jc w:val="left"/>
        <w:outlineLvl w:val="3"/>
        <w:rPr>
          <w:rFonts w:ascii="宋体" w:eastAsia="宋体" w:hAnsi="宋体" w:cs="宋体"/>
          <w:kern w:val="0"/>
          <w:sz w:val="24"/>
          <w:szCs w:val="24"/>
        </w:rPr>
      </w:pPr>
      <w:r w:rsidRPr="00FC24FF">
        <w:rPr>
          <w:rFonts w:ascii="宋体" w:eastAsia="宋体" w:hAnsi="宋体" w:cs="Times New Roman"/>
          <w:b/>
          <w:bCs/>
          <w:kern w:val="0"/>
          <w:sz w:val="24"/>
          <w:szCs w:val="24"/>
        </w:rPr>
        <w:lastRenderedPageBreak/>
        <w:t>附件</w:t>
      </w:r>
      <w:r w:rsidRPr="00FC24FF">
        <w:rPr>
          <w:rFonts w:ascii="宋体" w:eastAsia="宋体" w:hAnsi="宋体" w:cs="宋体"/>
          <w:b/>
          <w:bCs/>
          <w:kern w:val="0"/>
          <w:sz w:val="24"/>
          <w:szCs w:val="24"/>
        </w:rPr>
        <w:t>2:</w:t>
      </w:r>
    </w:p>
    <w:p w14:paraId="558ECC06" w14:textId="77777777" w:rsidR="00FC24FF" w:rsidRPr="00FC24FF" w:rsidRDefault="00FC24FF" w:rsidP="00B610CE">
      <w:pPr>
        <w:ind w:leftChars="100" w:left="210" w:rightChars="100" w:right="210"/>
        <w:jc w:val="left"/>
        <w:rPr>
          <w:rFonts w:ascii="宋体" w:eastAsia="宋体" w:hAnsi="宋体" w:cs="宋体"/>
          <w:b/>
          <w:bCs/>
          <w:kern w:val="0"/>
          <w:sz w:val="24"/>
          <w:szCs w:val="24"/>
        </w:rPr>
      </w:pPr>
    </w:p>
    <w:p w14:paraId="6235E17D" w14:textId="0883ACE8" w:rsidR="00FC24FF" w:rsidRPr="00FC24FF" w:rsidRDefault="00141B3F" w:rsidP="00B610CE">
      <w:pPr>
        <w:ind w:leftChars="100" w:left="210" w:rightChars="100" w:right="210"/>
        <w:jc w:val="left"/>
        <w:rPr>
          <w:rFonts w:ascii="宋体" w:eastAsia="宋体" w:hAnsi="宋体" w:cs="宋体"/>
          <w:b/>
          <w:bCs/>
          <w:kern w:val="0"/>
          <w:sz w:val="24"/>
          <w:szCs w:val="24"/>
        </w:rPr>
      </w:pPr>
      <w:r w:rsidRPr="001504CE">
        <w:rPr>
          <w:rFonts w:ascii="宋体" w:eastAsia="宋体" w:hAnsi="宋体" w:cs="Times New Roman"/>
          <w:b/>
          <w:bCs/>
          <w:noProof/>
          <w:kern w:val="0"/>
          <w:sz w:val="24"/>
          <w:szCs w:val="24"/>
        </w:rPr>
        <mc:AlternateContent>
          <mc:Choice Requires="wpg">
            <w:drawing>
              <wp:anchor distT="0" distB="0" distL="114300" distR="114300" simplePos="0" relativeHeight="251659264" behindDoc="1" locked="0" layoutInCell="1" allowOverlap="1" wp14:anchorId="4938F3EF" wp14:editId="15B3E594">
                <wp:simplePos x="0" y="0"/>
                <wp:positionH relativeFrom="page">
                  <wp:posOffset>665747</wp:posOffset>
                </wp:positionH>
                <wp:positionV relativeFrom="page">
                  <wp:posOffset>1179096</wp:posOffset>
                </wp:positionV>
                <wp:extent cx="6344653" cy="8903368"/>
                <wp:effectExtent l="0" t="0" r="0" b="0"/>
                <wp:wrapNone/>
                <wp:docPr id="53" name="组合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653" cy="8903368"/>
                          <a:chOff x="1045" y="1860"/>
                          <a:chExt cx="9842" cy="14026"/>
                        </a:xfrm>
                      </wpg:grpSpPr>
                      <wpg:grpSp>
                        <wpg:cNvPr id="54" name="Group 54"/>
                        <wpg:cNvGrpSpPr>
                          <a:grpSpLocks/>
                        </wpg:cNvGrpSpPr>
                        <wpg:grpSpPr bwMode="auto">
                          <a:xfrm>
                            <a:off x="1072" y="15859"/>
                            <a:ext cx="9788" cy="2"/>
                            <a:chOff x="1072" y="15859"/>
                            <a:chExt cx="9788" cy="2"/>
                          </a:xfrm>
                        </wpg:grpSpPr>
                        <wps:wsp>
                          <wps:cNvPr id="55" name="Freeform 55"/>
                          <wps:cNvSpPr>
                            <a:spLocks/>
                          </wps:cNvSpPr>
                          <wps:spPr bwMode="auto">
                            <a:xfrm>
                              <a:off x="1072" y="15859"/>
                              <a:ext cx="9788" cy="2"/>
                            </a:xfrm>
                            <a:custGeom>
                              <a:avLst/>
                              <a:gdLst>
                                <a:gd name="T0" fmla="+- 0 1072 1072"/>
                                <a:gd name="T1" fmla="*/ T0 w 9788"/>
                                <a:gd name="T2" fmla="+- 0 10860 1072"/>
                                <a:gd name="T3" fmla="*/ T2 w 9788"/>
                              </a:gdLst>
                              <a:ahLst/>
                              <a:cxnLst>
                                <a:cxn ang="0">
                                  <a:pos x="T1" y="0"/>
                                </a:cxn>
                                <a:cxn ang="0">
                                  <a:pos x="T3" y="0"/>
                                </a:cxn>
                              </a:cxnLst>
                              <a:rect l="0" t="0" r="r" b="b"/>
                              <a:pathLst>
                                <a:path w="9788">
                                  <a:moveTo>
                                    <a:pt x="0" y="0"/>
                                  </a:moveTo>
                                  <a:lnTo>
                                    <a:pt x="9788" y="0"/>
                                  </a:lnTo>
                                </a:path>
                              </a:pathLst>
                            </a:custGeom>
                            <a:noFill/>
                            <a:ln w="342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6"/>
                        <wpg:cNvGrpSpPr>
                          <a:grpSpLocks/>
                        </wpg:cNvGrpSpPr>
                        <wpg:grpSpPr bwMode="auto">
                          <a:xfrm>
                            <a:off x="1099" y="1914"/>
                            <a:ext cx="2" cy="13918"/>
                            <a:chOff x="1099" y="1914"/>
                            <a:chExt cx="2" cy="13918"/>
                          </a:xfrm>
                        </wpg:grpSpPr>
                        <wps:wsp>
                          <wps:cNvPr id="57" name="Freeform 57"/>
                          <wps:cNvSpPr>
                            <a:spLocks/>
                          </wps:cNvSpPr>
                          <wps:spPr bwMode="auto">
                            <a:xfrm>
                              <a:off x="1099" y="1914"/>
                              <a:ext cx="2" cy="13918"/>
                            </a:xfrm>
                            <a:custGeom>
                              <a:avLst/>
                              <a:gdLst>
                                <a:gd name="T0" fmla="+- 0 1914 1914"/>
                                <a:gd name="T1" fmla="*/ 1914 h 13918"/>
                                <a:gd name="T2" fmla="+- 0 15832 1914"/>
                                <a:gd name="T3" fmla="*/ 15832 h 13918"/>
                              </a:gdLst>
                              <a:ahLst/>
                              <a:cxnLst>
                                <a:cxn ang="0">
                                  <a:pos x="0" y="T1"/>
                                </a:cxn>
                                <a:cxn ang="0">
                                  <a:pos x="0" y="T3"/>
                                </a:cxn>
                              </a:cxnLst>
                              <a:rect l="0" t="0" r="r" b="b"/>
                              <a:pathLst>
                                <a:path h="13918">
                                  <a:moveTo>
                                    <a:pt x="0" y="0"/>
                                  </a:moveTo>
                                  <a:lnTo>
                                    <a:pt x="0" y="13918"/>
                                  </a:lnTo>
                                </a:path>
                              </a:pathLst>
                            </a:custGeom>
                            <a:noFill/>
                            <a:ln w="342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8"/>
                        <wpg:cNvGrpSpPr>
                          <a:grpSpLocks/>
                        </wpg:cNvGrpSpPr>
                        <wpg:grpSpPr bwMode="auto">
                          <a:xfrm>
                            <a:off x="1072" y="1887"/>
                            <a:ext cx="9788" cy="2"/>
                            <a:chOff x="1072" y="1887"/>
                            <a:chExt cx="9788" cy="2"/>
                          </a:xfrm>
                        </wpg:grpSpPr>
                        <wps:wsp>
                          <wps:cNvPr id="59" name="Freeform 59"/>
                          <wps:cNvSpPr>
                            <a:spLocks/>
                          </wps:cNvSpPr>
                          <wps:spPr bwMode="auto">
                            <a:xfrm>
                              <a:off x="1072" y="1887"/>
                              <a:ext cx="9788" cy="2"/>
                            </a:xfrm>
                            <a:custGeom>
                              <a:avLst/>
                              <a:gdLst>
                                <a:gd name="T0" fmla="+- 0 1072 1072"/>
                                <a:gd name="T1" fmla="*/ T0 w 9788"/>
                                <a:gd name="T2" fmla="+- 0 10860 1072"/>
                                <a:gd name="T3" fmla="*/ T2 w 9788"/>
                              </a:gdLst>
                              <a:ahLst/>
                              <a:cxnLst>
                                <a:cxn ang="0">
                                  <a:pos x="T1" y="0"/>
                                </a:cxn>
                                <a:cxn ang="0">
                                  <a:pos x="T3" y="0"/>
                                </a:cxn>
                              </a:cxnLst>
                              <a:rect l="0" t="0" r="r" b="b"/>
                              <a:pathLst>
                                <a:path w="9788">
                                  <a:moveTo>
                                    <a:pt x="0" y="0"/>
                                  </a:moveTo>
                                  <a:lnTo>
                                    <a:pt x="9788" y="0"/>
                                  </a:lnTo>
                                </a:path>
                              </a:pathLst>
                            </a:custGeom>
                            <a:noFill/>
                            <a:ln w="342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0"/>
                        <wpg:cNvGrpSpPr>
                          <a:grpSpLocks/>
                        </wpg:cNvGrpSpPr>
                        <wpg:grpSpPr bwMode="auto">
                          <a:xfrm>
                            <a:off x="10833" y="1914"/>
                            <a:ext cx="2" cy="13917"/>
                            <a:chOff x="10833" y="1914"/>
                            <a:chExt cx="2" cy="13917"/>
                          </a:xfrm>
                        </wpg:grpSpPr>
                        <wps:wsp>
                          <wps:cNvPr id="61" name="Freeform 61"/>
                          <wps:cNvSpPr>
                            <a:spLocks/>
                          </wps:cNvSpPr>
                          <wps:spPr bwMode="auto">
                            <a:xfrm>
                              <a:off x="10833" y="1914"/>
                              <a:ext cx="2" cy="13917"/>
                            </a:xfrm>
                            <a:custGeom>
                              <a:avLst/>
                              <a:gdLst>
                                <a:gd name="T0" fmla="+- 0 1914 1914"/>
                                <a:gd name="T1" fmla="*/ 1914 h 13917"/>
                                <a:gd name="T2" fmla="+- 0 15831 1914"/>
                                <a:gd name="T3" fmla="*/ 15831 h 13917"/>
                              </a:gdLst>
                              <a:ahLst/>
                              <a:cxnLst>
                                <a:cxn ang="0">
                                  <a:pos x="0" y="T1"/>
                                </a:cxn>
                                <a:cxn ang="0">
                                  <a:pos x="0" y="T3"/>
                                </a:cxn>
                              </a:cxnLst>
                              <a:rect l="0" t="0" r="r" b="b"/>
                              <a:pathLst>
                                <a:path h="13917">
                                  <a:moveTo>
                                    <a:pt x="0" y="0"/>
                                  </a:moveTo>
                                  <a:lnTo>
                                    <a:pt x="0" y="13917"/>
                                  </a:lnTo>
                                </a:path>
                              </a:pathLst>
                            </a:custGeom>
                            <a:noFill/>
                            <a:ln w="342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2"/>
                        <wpg:cNvGrpSpPr>
                          <a:grpSpLocks/>
                        </wpg:cNvGrpSpPr>
                        <wpg:grpSpPr bwMode="auto">
                          <a:xfrm>
                            <a:off x="1144" y="15805"/>
                            <a:ext cx="9644" cy="2"/>
                            <a:chOff x="1144" y="15805"/>
                            <a:chExt cx="9644" cy="2"/>
                          </a:xfrm>
                        </wpg:grpSpPr>
                        <wps:wsp>
                          <wps:cNvPr id="63" name="Freeform 63"/>
                          <wps:cNvSpPr>
                            <a:spLocks/>
                          </wps:cNvSpPr>
                          <wps:spPr bwMode="auto">
                            <a:xfrm>
                              <a:off x="1144" y="15805"/>
                              <a:ext cx="9644" cy="2"/>
                            </a:xfrm>
                            <a:custGeom>
                              <a:avLst/>
                              <a:gdLst>
                                <a:gd name="T0" fmla="+- 0 1144 1144"/>
                                <a:gd name="T1" fmla="*/ T0 w 9644"/>
                                <a:gd name="T2" fmla="+- 0 10788 1144"/>
                                <a:gd name="T3" fmla="*/ T2 w 9644"/>
                              </a:gdLst>
                              <a:ahLst/>
                              <a:cxnLst>
                                <a:cxn ang="0">
                                  <a:pos x="T1" y="0"/>
                                </a:cxn>
                                <a:cxn ang="0">
                                  <a:pos x="T3" y="0"/>
                                </a:cxn>
                              </a:cxnLst>
                              <a:rect l="0" t="0" r="r" b="b"/>
                              <a:pathLst>
                                <a:path w="9644">
                                  <a:moveTo>
                                    <a:pt x="0" y="0"/>
                                  </a:moveTo>
                                  <a:lnTo>
                                    <a:pt x="9644"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4"/>
                        <wpg:cNvGrpSpPr>
                          <a:grpSpLocks/>
                        </wpg:cNvGrpSpPr>
                        <wpg:grpSpPr bwMode="auto">
                          <a:xfrm>
                            <a:off x="1153" y="1950"/>
                            <a:ext cx="2" cy="13846"/>
                            <a:chOff x="1153" y="1950"/>
                            <a:chExt cx="2" cy="13846"/>
                          </a:xfrm>
                        </wpg:grpSpPr>
                        <wps:wsp>
                          <wps:cNvPr id="65" name="Freeform 65"/>
                          <wps:cNvSpPr>
                            <a:spLocks/>
                          </wps:cNvSpPr>
                          <wps:spPr bwMode="auto">
                            <a:xfrm>
                              <a:off x="1153" y="1950"/>
                              <a:ext cx="2" cy="13846"/>
                            </a:xfrm>
                            <a:custGeom>
                              <a:avLst/>
                              <a:gdLst>
                                <a:gd name="T0" fmla="+- 0 1950 1950"/>
                                <a:gd name="T1" fmla="*/ 1950 h 13846"/>
                                <a:gd name="T2" fmla="+- 0 15796 1950"/>
                                <a:gd name="T3" fmla="*/ 15796 h 13846"/>
                              </a:gdLst>
                              <a:ahLst/>
                              <a:cxnLst>
                                <a:cxn ang="0">
                                  <a:pos x="0" y="T1"/>
                                </a:cxn>
                                <a:cxn ang="0">
                                  <a:pos x="0" y="T3"/>
                                </a:cxn>
                              </a:cxnLst>
                              <a:rect l="0" t="0" r="r" b="b"/>
                              <a:pathLst>
                                <a:path h="13846">
                                  <a:moveTo>
                                    <a:pt x="0" y="0"/>
                                  </a:moveTo>
                                  <a:lnTo>
                                    <a:pt x="0" y="13846"/>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6"/>
                        <wpg:cNvGrpSpPr>
                          <a:grpSpLocks/>
                        </wpg:cNvGrpSpPr>
                        <wpg:grpSpPr bwMode="auto">
                          <a:xfrm>
                            <a:off x="1144" y="1941"/>
                            <a:ext cx="9644" cy="2"/>
                            <a:chOff x="1144" y="1941"/>
                            <a:chExt cx="9644" cy="2"/>
                          </a:xfrm>
                        </wpg:grpSpPr>
                        <wps:wsp>
                          <wps:cNvPr id="67" name="Freeform 67"/>
                          <wps:cNvSpPr>
                            <a:spLocks/>
                          </wps:cNvSpPr>
                          <wps:spPr bwMode="auto">
                            <a:xfrm>
                              <a:off x="1144" y="1941"/>
                              <a:ext cx="9644" cy="2"/>
                            </a:xfrm>
                            <a:custGeom>
                              <a:avLst/>
                              <a:gdLst>
                                <a:gd name="T0" fmla="+- 0 1144 1144"/>
                                <a:gd name="T1" fmla="*/ T0 w 9644"/>
                                <a:gd name="T2" fmla="+- 0 10788 1144"/>
                                <a:gd name="T3" fmla="*/ T2 w 9644"/>
                              </a:gdLst>
                              <a:ahLst/>
                              <a:cxnLst>
                                <a:cxn ang="0">
                                  <a:pos x="T1" y="0"/>
                                </a:cxn>
                                <a:cxn ang="0">
                                  <a:pos x="T3" y="0"/>
                                </a:cxn>
                              </a:cxnLst>
                              <a:rect l="0" t="0" r="r" b="b"/>
                              <a:pathLst>
                                <a:path w="9644">
                                  <a:moveTo>
                                    <a:pt x="0" y="0"/>
                                  </a:moveTo>
                                  <a:lnTo>
                                    <a:pt x="9644"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8"/>
                        <wpg:cNvGrpSpPr>
                          <a:grpSpLocks/>
                        </wpg:cNvGrpSpPr>
                        <wpg:grpSpPr bwMode="auto">
                          <a:xfrm>
                            <a:off x="10779" y="1950"/>
                            <a:ext cx="2" cy="13845"/>
                            <a:chOff x="10779" y="1950"/>
                            <a:chExt cx="2" cy="13845"/>
                          </a:xfrm>
                        </wpg:grpSpPr>
                        <wps:wsp>
                          <wps:cNvPr id="69" name="Freeform 69"/>
                          <wps:cNvSpPr>
                            <a:spLocks/>
                          </wps:cNvSpPr>
                          <wps:spPr bwMode="auto">
                            <a:xfrm>
                              <a:off x="10779" y="1950"/>
                              <a:ext cx="2" cy="13845"/>
                            </a:xfrm>
                            <a:custGeom>
                              <a:avLst/>
                              <a:gdLst>
                                <a:gd name="T0" fmla="+- 0 1950 1950"/>
                                <a:gd name="T1" fmla="*/ 1950 h 13845"/>
                                <a:gd name="T2" fmla="+- 0 15795 1950"/>
                                <a:gd name="T3" fmla="*/ 15795 h 13845"/>
                              </a:gdLst>
                              <a:ahLst/>
                              <a:cxnLst>
                                <a:cxn ang="0">
                                  <a:pos x="0" y="T1"/>
                                </a:cxn>
                                <a:cxn ang="0">
                                  <a:pos x="0" y="T3"/>
                                </a:cxn>
                              </a:cxnLst>
                              <a:rect l="0" t="0" r="r" b="b"/>
                              <a:pathLst>
                                <a:path h="13845">
                                  <a:moveTo>
                                    <a:pt x="0" y="0"/>
                                  </a:moveTo>
                                  <a:lnTo>
                                    <a:pt x="0" y="13845"/>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A9713E" id="组合 53" o:spid="_x0000_s1026" style="position:absolute;left:0;text-align:left;margin-left:52.4pt;margin-top:92.85pt;width:499.6pt;height:701.05pt;z-index:-251657216;mso-position-horizontal-relative:page;mso-position-vertical-relative:page" coordorigin="1045,1860" coordsize="9842,1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">
                <v:group id="Group 54" o:spid="_x0000_s1027" style="position:absolute;left:1072;top:15859;width:9788;height:2" coordorigin="1072,15859"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5" o:spid="_x0000_s1028" style="position:absolute;left:1072;top:15859;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" path="m,l9788,e" filled="f" strokeweight="2.7pt">
                    <v:path arrowok="t" o:connecttype="custom" o:connectlocs="0,0;9788,0" o:connectangles="0,0"/>
                  </v:shape>
                </v:group>
                <v:group id="Group 56" o:spid="_x0000_s1029" style="position:absolute;left:1099;top:1914;width:2;height:13918" coordorigin="1099,1914" coordsize="2,1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7" o:spid="_x0000_s1030" style="position:absolute;left:1099;top:1914;width:2;height:13918;visibility:visible;mso-wrap-style:square;v-text-anchor:top" coordsize="2,1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" path="m,l,13918e" filled="f" strokeweight="2.7pt">
                    <v:path arrowok="t" o:connecttype="custom" o:connectlocs="0,1914;0,15832" o:connectangles="0,0"/>
                  </v:shape>
                </v:group>
                <v:group id="Group 58" o:spid="_x0000_s1031" style="position:absolute;left:1072;top:1887;width:9788;height:2" coordorigin="1072,1887"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2" style="position:absolute;left:1072;top:1887;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" path="m,l9788,e" filled="f" strokeweight="2.7pt">
                    <v:path arrowok="t" o:connecttype="custom" o:connectlocs="0,0;9788,0" o:connectangles="0,0"/>
                  </v:shape>
                </v:group>
                <v:group id="Group 60" o:spid="_x0000_s1033" style="position:absolute;left:10833;top:1914;width:2;height:13917" coordorigin="10833,1914" coordsize="2,1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1" o:spid="_x0000_s1034" style="position:absolute;left:10833;top:1914;width:2;height:13917;visibility:visible;mso-wrap-style:square;v-text-anchor:top" coordsize="2,1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" path="m,l,13917e" filled="f" strokeweight="2.7pt">
                    <v:path arrowok="t" o:connecttype="custom" o:connectlocs="0,1914;0,15831" o:connectangles="0,0"/>
                  </v:shape>
                </v:group>
                <v:group id="Group 62" o:spid="_x0000_s1035" style="position:absolute;left:1144;top:15805;width:9644;height:2" coordorigin="1144,15805"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3" o:spid="_x0000_s1036" style="position:absolute;left:1144;top:15805;width:9644;height:2;visibility:visible;mso-wrap-style:square;v-text-anchor:top"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" path="m,l9644,e" filled="f" strokeweight=".9pt">
                    <v:path arrowok="t" o:connecttype="custom" o:connectlocs="0,0;9644,0" o:connectangles="0,0"/>
                  </v:shape>
                </v:group>
                <v:group id="Group 64" o:spid="_x0000_s1037" style="position:absolute;left:1153;top:1950;width:2;height:13846" coordorigin="1153,1950" coordsize="2,1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5" o:spid="_x0000_s1038" style="position:absolute;left:1153;top:1950;width:2;height:13846;visibility:visible;mso-wrap-style:square;v-text-anchor:top" coordsize="2,1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" path="m,l,13846e" filled="f" strokeweight=".9pt">
                    <v:path arrowok="t" o:connecttype="custom" o:connectlocs="0,1950;0,15796" o:connectangles="0,0"/>
                  </v:shape>
                </v:group>
                <v:group id="Group 66" o:spid="_x0000_s1039" style="position:absolute;left:1144;top:1941;width:9644;height:2" coordorigin="1144,1941"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7" o:spid="_x0000_s1040" style="position:absolute;left:1144;top:1941;width:9644;height:2;visibility:visible;mso-wrap-style:square;v-text-anchor:top" coordsize="9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" path="m,l9644,e" filled="f" strokeweight=".9pt">
                    <v:path arrowok="t" o:connecttype="custom" o:connectlocs="0,0;9644,0" o:connectangles="0,0"/>
                  </v:shape>
                </v:group>
                <v:group id="Group 68" o:spid="_x0000_s1041" style="position:absolute;left:10779;top:1950;width:2;height:13845" coordorigin="10779,1950" coordsize="2,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9" o:spid="_x0000_s1042" style="position:absolute;left:10779;top:1950;width:2;height:13845;visibility:visible;mso-wrap-style:square;v-text-anchor:top" coordsize="2,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" path="m,l,13845e" filled="f" strokeweight=".9pt">
                    <v:path arrowok="t" o:connecttype="custom" o:connectlocs="0,1950;0,15795" o:connectangles="0,0"/>
                  </v:shape>
                </v:group>
                <w10:wrap anchorx="page" anchory="page"/>
              </v:group>
            </w:pict>
          </mc:Fallback>
        </mc:AlternateContent>
      </w:r>
    </w:p>
    <w:p w14:paraId="4818540C" w14:textId="77777777" w:rsidR="00FC24FF" w:rsidRPr="00FC24FF" w:rsidRDefault="00FC24FF" w:rsidP="00B610CE">
      <w:pPr>
        <w:spacing w:before="2"/>
        <w:ind w:leftChars="100" w:left="210" w:rightChars="100" w:right="210"/>
        <w:jc w:val="left"/>
        <w:rPr>
          <w:rFonts w:ascii="宋体" w:eastAsia="宋体" w:hAnsi="宋体" w:cs="宋体"/>
          <w:b/>
          <w:bCs/>
          <w:kern w:val="0"/>
          <w:sz w:val="24"/>
          <w:szCs w:val="24"/>
        </w:rPr>
      </w:pPr>
    </w:p>
    <w:p w14:paraId="685D2FD1" w14:textId="77777777" w:rsidR="00FC24FF" w:rsidRPr="00FC24FF" w:rsidRDefault="00FC24FF" w:rsidP="00B610CE">
      <w:pPr>
        <w:spacing w:line="460" w:lineRule="exact"/>
        <w:ind w:leftChars="100" w:left="210" w:rightChars="100" w:right="210"/>
        <w:jc w:val="center"/>
        <w:rPr>
          <w:rFonts w:ascii="黑体" w:eastAsia="黑体" w:hAnsi="黑体" w:cs="黑体"/>
          <w:kern w:val="0"/>
          <w:sz w:val="24"/>
          <w:szCs w:val="24"/>
        </w:rPr>
      </w:pPr>
      <w:r w:rsidRPr="00FC24FF">
        <w:rPr>
          <w:rFonts w:ascii="黑体" w:eastAsia="黑体" w:hAnsi="黑体" w:cs="黑体"/>
          <w:b/>
          <w:bCs/>
          <w:kern w:val="0"/>
          <w:sz w:val="24"/>
          <w:szCs w:val="24"/>
        </w:rPr>
        <w:t>全国高校经管类实验教学案例大赛</w:t>
      </w:r>
    </w:p>
    <w:p w14:paraId="5A004E80" w14:textId="77777777" w:rsidR="00FC24FF" w:rsidRPr="00FC24FF" w:rsidRDefault="00FC24FF" w:rsidP="00B610CE">
      <w:pPr>
        <w:spacing w:before="212"/>
        <w:ind w:leftChars="100" w:left="210" w:rightChars="100" w:right="210"/>
        <w:jc w:val="center"/>
        <w:rPr>
          <w:rFonts w:ascii="黑体" w:eastAsia="黑体" w:hAnsi="黑体" w:cs="黑体"/>
          <w:kern w:val="0"/>
          <w:sz w:val="24"/>
          <w:szCs w:val="24"/>
        </w:rPr>
      </w:pPr>
      <w:r w:rsidRPr="00FC24FF">
        <w:rPr>
          <w:rFonts w:ascii="黑体" w:eastAsia="黑体" w:hAnsi="黑体" w:cs="黑体"/>
          <w:b/>
          <w:bCs/>
          <w:kern w:val="0"/>
          <w:sz w:val="24"/>
          <w:szCs w:val="24"/>
        </w:rPr>
        <w:t>参赛案例使用授权书</w:t>
      </w:r>
    </w:p>
    <w:p w14:paraId="58D05BB7" w14:textId="77777777" w:rsidR="00FC24FF" w:rsidRPr="00FC24FF" w:rsidRDefault="00FC24FF" w:rsidP="00B610CE">
      <w:pPr>
        <w:spacing w:before="10"/>
        <w:ind w:leftChars="100" w:left="210" w:rightChars="100" w:right="210"/>
        <w:jc w:val="left"/>
        <w:rPr>
          <w:rFonts w:ascii="黑体" w:eastAsia="黑体" w:hAnsi="黑体" w:cs="黑体"/>
          <w:b/>
          <w:bCs/>
          <w:kern w:val="0"/>
          <w:sz w:val="24"/>
          <w:szCs w:val="24"/>
        </w:rPr>
      </w:pPr>
    </w:p>
    <w:p w14:paraId="66BB0C93" w14:textId="77777777" w:rsidR="00716A51" w:rsidRDefault="00FC24FF" w:rsidP="00716A51">
      <w:pPr>
        <w:spacing w:line="408" w:lineRule="auto"/>
        <w:ind w:leftChars="337" w:left="708" w:rightChars="100" w:right="210"/>
        <w:outlineLvl w:val="4"/>
        <w:rPr>
          <w:rFonts w:ascii="楷体" w:eastAsia="楷体" w:hAnsi="楷体" w:cs="Times New Roman"/>
          <w:kern w:val="0"/>
          <w:sz w:val="24"/>
          <w:szCs w:val="24"/>
        </w:rPr>
      </w:pPr>
      <w:r w:rsidRPr="00FC24FF">
        <w:rPr>
          <w:rFonts w:ascii="楷体" w:eastAsia="楷体" w:hAnsi="楷体" w:cs="Times New Roman"/>
          <w:kern w:val="0"/>
          <w:sz w:val="24"/>
          <w:szCs w:val="24"/>
        </w:rPr>
        <w:t>参赛学校单位：</w:t>
      </w:r>
    </w:p>
    <w:p w14:paraId="6FBAB9E2" w14:textId="77777777" w:rsidR="00716A51" w:rsidRDefault="00FC24FF" w:rsidP="00716A51">
      <w:pPr>
        <w:spacing w:line="408" w:lineRule="auto"/>
        <w:ind w:leftChars="337" w:left="708" w:rightChars="100" w:right="210"/>
        <w:outlineLvl w:val="4"/>
        <w:rPr>
          <w:rFonts w:ascii="楷体" w:eastAsia="楷体" w:hAnsi="楷体" w:cs="Times New Roman"/>
          <w:kern w:val="0"/>
          <w:sz w:val="24"/>
          <w:szCs w:val="24"/>
        </w:rPr>
      </w:pPr>
      <w:r w:rsidRPr="00FC24FF">
        <w:rPr>
          <w:rFonts w:ascii="楷体" w:eastAsia="楷体" w:hAnsi="楷体" w:cs="Times New Roman"/>
          <w:kern w:val="0"/>
          <w:sz w:val="24"/>
          <w:szCs w:val="24"/>
        </w:rPr>
        <w:t>参赛案例名称：</w:t>
      </w:r>
    </w:p>
    <w:p w14:paraId="4C5B65CE" w14:textId="55FD4130" w:rsidR="00FC24FF" w:rsidRPr="00FC24FF" w:rsidRDefault="00FC24FF" w:rsidP="00716A51">
      <w:pPr>
        <w:spacing w:line="408" w:lineRule="auto"/>
        <w:ind w:leftChars="337" w:left="708" w:rightChars="100" w:right="210"/>
        <w:outlineLvl w:val="4"/>
        <w:rPr>
          <w:rFonts w:ascii="楷体" w:eastAsia="楷体" w:hAnsi="楷体" w:cs="Times New Roman"/>
          <w:kern w:val="0"/>
          <w:sz w:val="24"/>
          <w:szCs w:val="24"/>
        </w:rPr>
      </w:pPr>
      <w:r w:rsidRPr="00FC24FF">
        <w:rPr>
          <w:rFonts w:ascii="楷体" w:eastAsia="楷体" w:hAnsi="楷体" w:cs="Times New Roman"/>
          <w:kern w:val="0"/>
          <w:sz w:val="24"/>
          <w:szCs w:val="24"/>
        </w:rPr>
        <w:t>全体作者名称：</w:t>
      </w:r>
    </w:p>
    <w:p w14:paraId="695D6002" w14:textId="77777777" w:rsidR="00FC24FF" w:rsidRPr="00FC24FF" w:rsidRDefault="00FC24FF" w:rsidP="00716A51">
      <w:pPr>
        <w:ind w:leftChars="337" w:left="708" w:rightChars="100" w:right="210"/>
        <w:jc w:val="left"/>
        <w:rPr>
          <w:rFonts w:ascii="楷体" w:eastAsia="楷体" w:hAnsi="楷体" w:cs="楷体"/>
          <w:kern w:val="0"/>
          <w:sz w:val="24"/>
          <w:szCs w:val="24"/>
        </w:rPr>
      </w:pPr>
    </w:p>
    <w:p w14:paraId="3E391434" w14:textId="77777777" w:rsidR="00FC24FF" w:rsidRPr="00FC24FF" w:rsidRDefault="00FC24FF" w:rsidP="00B610CE">
      <w:pPr>
        <w:spacing w:before="5"/>
        <w:ind w:leftChars="100" w:left="210" w:rightChars="100" w:right="210"/>
        <w:jc w:val="left"/>
        <w:rPr>
          <w:rFonts w:ascii="楷体" w:eastAsia="楷体" w:hAnsi="楷体" w:cs="楷体"/>
          <w:kern w:val="0"/>
          <w:sz w:val="24"/>
          <w:szCs w:val="24"/>
        </w:rPr>
      </w:pPr>
    </w:p>
    <w:p w14:paraId="2EC8E2D0" w14:textId="77777777" w:rsidR="00FC24FF" w:rsidRPr="00FC24FF" w:rsidRDefault="00FC24FF" w:rsidP="004B36DF">
      <w:pPr>
        <w:spacing w:line="408" w:lineRule="auto"/>
        <w:ind w:leftChars="270" w:left="567" w:rightChars="134" w:right="281" w:firstLine="561"/>
        <w:jc w:val="left"/>
        <w:rPr>
          <w:rFonts w:ascii="楷体" w:eastAsia="楷体" w:hAnsi="楷体" w:cs="楷体"/>
          <w:kern w:val="0"/>
          <w:sz w:val="24"/>
          <w:szCs w:val="24"/>
        </w:rPr>
      </w:pPr>
      <w:r w:rsidRPr="00FC24FF">
        <w:rPr>
          <w:rFonts w:ascii="楷体" w:eastAsia="楷体" w:hAnsi="楷体" w:cs="楷体"/>
          <w:spacing w:val="-3"/>
          <w:kern w:val="0"/>
          <w:sz w:val="24"/>
          <w:szCs w:val="24"/>
        </w:rPr>
        <w:t>为明晰知识产权并保障优质资源示范共享，本人完全同意“智享杯”全国高校经管类实验教学案例大赛组委会（主办、承办及协办单位）有权使用本参赛案例（包括但不限于其印刷版和电子版），使用方式包括但不限于：保留案例，按规定向国家有关部门（机构）送交案例，以学术交流为目的赠送和交流案例，允许案例被查阅、借阅和</w:t>
      </w:r>
      <w:r w:rsidRPr="00FC24FF">
        <w:rPr>
          <w:rFonts w:ascii="楷体" w:eastAsia="楷体" w:hAnsi="楷体" w:cs="楷体"/>
          <w:spacing w:val="2"/>
          <w:kern w:val="0"/>
          <w:sz w:val="24"/>
          <w:szCs w:val="24"/>
        </w:rPr>
        <w:t>复印，将案例的全部或部分内容编入有关数据库进行查询检索利用，</w:t>
      </w:r>
      <w:r w:rsidRPr="00FC24FF">
        <w:rPr>
          <w:rFonts w:ascii="楷体" w:eastAsia="楷体" w:hAnsi="楷体" w:cs="楷体"/>
          <w:kern w:val="0"/>
          <w:sz w:val="24"/>
          <w:szCs w:val="24"/>
        </w:rPr>
        <w:t>采用影印、缩印或其他复制</w:t>
      </w:r>
      <w:bookmarkStart w:id="0" w:name="_GoBack"/>
      <w:bookmarkEnd w:id="0"/>
      <w:r w:rsidRPr="00FC24FF">
        <w:rPr>
          <w:rFonts w:ascii="楷体" w:eastAsia="楷体" w:hAnsi="楷体" w:cs="楷体"/>
          <w:kern w:val="0"/>
          <w:sz w:val="24"/>
          <w:szCs w:val="24"/>
        </w:rPr>
        <w:t>手段保存案例。</w:t>
      </w:r>
    </w:p>
    <w:p w14:paraId="6BB209D2" w14:textId="77777777" w:rsidR="00D36E3C" w:rsidRDefault="00D36E3C" w:rsidP="00B610CE">
      <w:pPr>
        <w:ind w:firstLineChars="200" w:firstLine="480"/>
        <w:jc w:val="left"/>
        <w:rPr>
          <w:rFonts w:ascii="楷体" w:eastAsia="楷体" w:hAnsi="楷体" w:cs="楷体"/>
          <w:kern w:val="0"/>
          <w:sz w:val="24"/>
          <w:szCs w:val="24"/>
        </w:rPr>
      </w:pPr>
    </w:p>
    <w:p w14:paraId="282FA956" w14:textId="77777777" w:rsidR="00FC24FF" w:rsidRPr="00FC24FF" w:rsidRDefault="00FC24FF" w:rsidP="00473563">
      <w:pPr>
        <w:spacing w:line="408" w:lineRule="auto"/>
        <w:ind w:leftChars="270" w:left="567" w:rightChars="404" w:right="848" w:firstLine="561"/>
        <w:jc w:val="left"/>
        <w:rPr>
          <w:rFonts w:ascii="楷体" w:eastAsia="楷体" w:hAnsi="楷体" w:cs="楷体"/>
          <w:kern w:val="0"/>
          <w:sz w:val="24"/>
          <w:szCs w:val="24"/>
        </w:rPr>
      </w:pPr>
      <w:r w:rsidRPr="00FC24FF">
        <w:rPr>
          <w:rFonts w:ascii="楷体" w:eastAsia="楷体" w:hAnsi="楷体" w:cs="楷体"/>
          <w:kern w:val="0"/>
          <w:sz w:val="24"/>
          <w:szCs w:val="24"/>
        </w:rPr>
        <w:t>保密案例在解密后的使用授权同上。</w:t>
      </w:r>
    </w:p>
    <w:p w14:paraId="47801F62" w14:textId="77777777" w:rsidR="00B610CE" w:rsidRDefault="00B610CE" w:rsidP="00B610CE">
      <w:pPr>
        <w:ind w:leftChars="100" w:left="210" w:rightChars="100" w:right="210"/>
        <w:jc w:val="left"/>
        <w:rPr>
          <w:rFonts w:ascii="楷体" w:eastAsia="楷体" w:hAnsi="楷体" w:cs="楷体"/>
          <w:kern w:val="0"/>
          <w:sz w:val="24"/>
          <w:szCs w:val="24"/>
        </w:rPr>
      </w:pPr>
    </w:p>
    <w:p w14:paraId="675CEC4C" w14:textId="77777777" w:rsidR="00D36E3C" w:rsidRPr="00D36E3C" w:rsidRDefault="00D36E3C" w:rsidP="00B610CE">
      <w:pPr>
        <w:ind w:leftChars="100" w:left="210" w:rightChars="100" w:right="210"/>
        <w:jc w:val="left"/>
        <w:rPr>
          <w:rFonts w:ascii="楷体" w:eastAsia="楷体" w:hAnsi="楷体" w:cs="楷体"/>
          <w:kern w:val="0"/>
          <w:sz w:val="24"/>
          <w:szCs w:val="24"/>
        </w:rPr>
      </w:pPr>
    </w:p>
    <w:p w14:paraId="72E206B5" w14:textId="77777777" w:rsidR="00FC24FF" w:rsidRPr="00FC24FF" w:rsidRDefault="00FC24FF" w:rsidP="00473563">
      <w:pPr>
        <w:spacing w:line="408" w:lineRule="auto"/>
        <w:ind w:leftChars="270" w:left="567" w:rightChars="404" w:right="848" w:firstLine="561"/>
        <w:jc w:val="left"/>
        <w:rPr>
          <w:rFonts w:ascii="楷体" w:eastAsia="楷体" w:hAnsi="楷体" w:cs="楷体"/>
          <w:kern w:val="0"/>
          <w:sz w:val="24"/>
          <w:szCs w:val="24"/>
        </w:rPr>
      </w:pPr>
      <w:r w:rsidRPr="00FC24FF">
        <w:rPr>
          <w:rFonts w:ascii="楷体" w:eastAsia="楷体" w:hAnsi="楷体" w:cs="楷体"/>
          <w:kern w:val="0"/>
          <w:sz w:val="24"/>
          <w:szCs w:val="24"/>
        </w:rPr>
        <w:t>案例作者</w:t>
      </w:r>
      <w:r w:rsidRPr="00473563">
        <w:rPr>
          <w:rFonts w:ascii="楷体" w:eastAsia="楷体" w:hAnsi="楷体" w:cs="楷体"/>
          <w:spacing w:val="-3"/>
          <w:kern w:val="0"/>
          <w:sz w:val="24"/>
          <w:szCs w:val="24"/>
        </w:rPr>
        <w:t>签名</w:t>
      </w:r>
      <w:r w:rsidRPr="00FC24FF">
        <w:rPr>
          <w:rFonts w:ascii="楷体" w:eastAsia="楷体" w:hAnsi="楷体" w:cs="楷体"/>
          <w:kern w:val="0"/>
          <w:sz w:val="24"/>
          <w:szCs w:val="24"/>
        </w:rPr>
        <w:t>（手填）：</w:t>
      </w:r>
    </w:p>
    <w:p w14:paraId="64284B8E" w14:textId="77777777" w:rsidR="00B610CE" w:rsidRDefault="00B610CE"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78E785E3" w14:textId="77777777" w:rsidR="00B610CE" w:rsidRDefault="00B610CE"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6508469B" w14:textId="77777777" w:rsidR="00B610CE" w:rsidRDefault="00B610CE"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09898CF1"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7CF0AADA"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37D75AF7"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5BC9939D"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5F30DEBA"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70DD669A" w14:textId="77777777" w:rsidR="00D36E3C" w:rsidRDefault="00D36E3C" w:rsidP="00B610CE">
      <w:pPr>
        <w:tabs>
          <w:tab w:val="left" w:pos="6749"/>
          <w:tab w:val="left" w:pos="8010"/>
          <w:tab w:val="left" w:pos="8993"/>
        </w:tabs>
        <w:ind w:leftChars="100" w:left="210" w:rightChars="100" w:right="210"/>
        <w:jc w:val="right"/>
        <w:rPr>
          <w:rFonts w:ascii="楷体" w:eastAsia="楷体" w:hAnsi="楷体" w:cs="楷体"/>
          <w:spacing w:val="-1"/>
          <w:kern w:val="0"/>
          <w:sz w:val="24"/>
          <w:szCs w:val="24"/>
        </w:rPr>
      </w:pPr>
    </w:p>
    <w:p w14:paraId="78B60466" w14:textId="77777777" w:rsidR="00B610CE" w:rsidRDefault="00FC24FF" w:rsidP="00141B3F">
      <w:pPr>
        <w:tabs>
          <w:tab w:val="left" w:pos="6749"/>
          <w:tab w:val="left" w:pos="8010"/>
          <w:tab w:val="left" w:pos="8993"/>
        </w:tabs>
        <w:ind w:leftChars="100" w:left="210" w:rightChars="336" w:right="706"/>
        <w:jc w:val="right"/>
        <w:rPr>
          <w:rFonts w:ascii="楷体" w:eastAsia="楷体" w:hAnsi="楷体" w:cs="楷体"/>
          <w:spacing w:val="-1"/>
          <w:kern w:val="0"/>
          <w:sz w:val="24"/>
          <w:szCs w:val="24"/>
        </w:rPr>
      </w:pPr>
      <w:r w:rsidRPr="00FC24FF">
        <w:rPr>
          <w:rFonts w:ascii="楷体" w:eastAsia="楷体" w:hAnsi="楷体" w:cs="楷体"/>
          <w:spacing w:val="-1"/>
          <w:kern w:val="0"/>
          <w:sz w:val="24"/>
          <w:szCs w:val="24"/>
          <w:lang w:eastAsia="en-US"/>
        </w:rPr>
        <w:t>签名日期：</w:t>
      </w:r>
      <w:r w:rsidR="00B610CE">
        <w:rPr>
          <w:rFonts w:ascii="楷体" w:eastAsia="楷体" w:hAnsi="楷体" w:cs="楷体" w:hint="eastAsia"/>
          <w:spacing w:val="-1"/>
          <w:kern w:val="0"/>
          <w:sz w:val="24"/>
          <w:szCs w:val="24"/>
        </w:rPr>
        <w:t xml:space="preserve"> </w:t>
      </w:r>
      <w:r w:rsidR="00B610CE">
        <w:rPr>
          <w:rFonts w:ascii="楷体" w:eastAsia="楷体" w:hAnsi="楷体" w:cs="楷体"/>
          <w:spacing w:val="-1"/>
          <w:kern w:val="0"/>
          <w:sz w:val="24"/>
          <w:szCs w:val="24"/>
        </w:rPr>
        <w:t xml:space="preserve"> </w:t>
      </w:r>
      <w:r w:rsidR="00D36E3C">
        <w:rPr>
          <w:rFonts w:ascii="楷体" w:eastAsia="楷体" w:hAnsi="楷体" w:cs="楷体"/>
          <w:spacing w:val="-1"/>
          <w:kern w:val="0"/>
          <w:sz w:val="24"/>
          <w:szCs w:val="24"/>
        </w:rPr>
        <w:t xml:space="preserve">  </w:t>
      </w:r>
      <w:r w:rsidR="00B610CE">
        <w:rPr>
          <w:rFonts w:ascii="楷体" w:eastAsia="楷体" w:hAnsi="楷体" w:cs="楷体" w:hint="eastAsia"/>
          <w:spacing w:val="-1"/>
          <w:kern w:val="0"/>
          <w:sz w:val="24"/>
          <w:szCs w:val="24"/>
        </w:rPr>
        <w:t xml:space="preserve">年 </w:t>
      </w:r>
      <w:r w:rsidR="00B610CE">
        <w:rPr>
          <w:rFonts w:ascii="楷体" w:eastAsia="楷体" w:hAnsi="楷体" w:cs="楷体"/>
          <w:spacing w:val="-1"/>
          <w:kern w:val="0"/>
          <w:sz w:val="24"/>
          <w:szCs w:val="24"/>
        </w:rPr>
        <w:t xml:space="preserve">   </w:t>
      </w:r>
      <w:r w:rsidR="00B610CE">
        <w:rPr>
          <w:rFonts w:ascii="楷体" w:eastAsia="楷体" w:hAnsi="楷体" w:cs="楷体" w:hint="eastAsia"/>
          <w:spacing w:val="-1"/>
          <w:kern w:val="0"/>
          <w:sz w:val="24"/>
          <w:szCs w:val="24"/>
        </w:rPr>
        <w:t xml:space="preserve">月 </w:t>
      </w:r>
      <w:r w:rsidR="00B610CE">
        <w:rPr>
          <w:rFonts w:ascii="楷体" w:eastAsia="楷体" w:hAnsi="楷体" w:cs="楷体"/>
          <w:spacing w:val="-1"/>
          <w:kern w:val="0"/>
          <w:sz w:val="24"/>
          <w:szCs w:val="24"/>
        </w:rPr>
        <w:t xml:space="preserve">  </w:t>
      </w:r>
      <w:r w:rsidR="00B610CE">
        <w:rPr>
          <w:rFonts w:ascii="楷体" w:eastAsia="楷体" w:hAnsi="楷体" w:cs="楷体" w:hint="eastAsia"/>
          <w:spacing w:val="-1"/>
          <w:kern w:val="0"/>
          <w:sz w:val="24"/>
          <w:szCs w:val="24"/>
        </w:rPr>
        <w:t>日</w:t>
      </w:r>
      <w:r w:rsidR="00B610CE">
        <w:rPr>
          <w:rFonts w:ascii="楷体" w:eastAsia="楷体" w:hAnsi="楷体" w:cs="楷体"/>
          <w:spacing w:val="-1"/>
          <w:kern w:val="0"/>
          <w:sz w:val="24"/>
          <w:szCs w:val="24"/>
        </w:rPr>
        <w:t xml:space="preserve"> </w:t>
      </w:r>
    </w:p>
    <w:p w14:paraId="79D3B0F7" w14:textId="77777777" w:rsidR="00FC24FF" w:rsidRPr="00FC24FF" w:rsidRDefault="00FC24FF" w:rsidP="00B610CE">
      <w:pPr>
        <w:tabs>
          <w:tab w:val="left" w:pos="6749"/>
          <w:tab w:val="left" w:pos="8010"/>
          <w:tab w:val="left" w:pos="8993"/>
        </w:tabs>
        <w:ind w:leftChars="100" w:left="210" w:rightChars="100" w:right="210"/>
        <w:jc w:val="right"/>
        <w:rPr>
          <w:rFonts w:ascii="楷体" w:eastAsia="楷体" w:hAnsi="楷体" w:cs="楷体"/>
          <w:kern w:val="0"/>
          <w:sz w:val="24"/>
          <w:szCs w:val="24"/>
          <w:lang w:eastAsia="en-US"/>
        </w:rPr>
      </w:pPr>
    </w:p>
    <w:sectPr w:rsidR="00FC24FF" w:rsidRPr="00FC24FF" w:rsidSect="00141B3F">
      <w:pgSz w:w="11906" w:h="16838" w:code="9"/>
      <w:pgMar w:top="1202" w:right="902" w:bottom="720" w:left="941" w:header="851" w:footer="5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1359" w14:textId="77777777" w:rsidR="0047696A" w:rsidRDefault="0047696A">
      <w:r>
        <w:separator/>
      </w:r>
    </w:p>
  </w:endnote>
  <w:endnote w:type="continuationSeparator" w:id="0">
    <w:p w14:paraId="79F2B208" w14:textId="77777777" w:rsidR="0047696A" w:rsidRDefault="0047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721A" w14:textId="77777777" w:rsidR="00665779" w:rsidRDefault="00665779" w:rsidP="00247E41">
    <w:pPr>
      <w:pStyle w:val="a3"/>
      <w:framePr w:wrap="none"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EB2908D" w14:textId="77777777" w:rsidR="00665779" w:rsidRDefault="00665779" w:rsidP="006657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6C8F" w14:textId="62922C6A" w:rsidR="00665779" w:rsidRDefault="00665779" w:rsidP="00141B3F">
    <w:pPr>
      <w:pStyle w:val="a3"/>
      <w:framePr w:wrap="none" w:vAnchor="text" w:hAnchor="page" w:x="10814" w:y="41"/>
      <w:rPr>
        <w:rStyle w:val="a5"/>
      </w:rPr>
    </w:pPr>
    <w:r>
      <w:rPr>
        <w:rStyle w:val="a5"/>
      </w:rPr>
      <w:fldChar w:fldCharType="begin"/>
    </w:r>
    <w:r>
      <w:rPr>
        <w:rStyle w:val="a5"/>
      </w:rPr>
      <w:instrText xml:space="preserve">PAGE  </w:instrText>
    </w:r>
    <w:r>
      <w:rPr>
        <w:rStyle w:val="a5"/>
      </w:rPr>
      <w:fldChar w:fldCharType="separate"/>
    </w:r>
    <w:r w:rsidR="004B36DF">
      <w:rPr>
        <w:rStyle w:val="a5"/>
        <w:noProof/>
      </w:rPr>
      <w:t>5</w:t>
    </w:r>
    <w:r>
      <w:rPr>
        <w:rStyle w:val="a5"/>
      </w:rPr>
      <w:fldChar w:fldCharType="end"/>
    </w:r>
  </w:p>
  <w:p w14:paraId="7217CD78" w14:textId="77777777" w:rsidR="00665779" w:rsidRDefault="00665779" w:rsidP="006657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9CB71" w14:textId="77777777" w:rsidR="0047696A" w:rsidRDefault="0047696A">
      <w:r>
        <w:separator/>
      </w:r>
    </w:p>
  </w:footnote>
  <w:footnote w:type="continuationSeparator" w:id="0">
    <w:p w14:paraId="6A225449" w14:textId="77777777" w:rsidR="0047696A" w:rsidRDefault="00476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FF"/>
    <w:rsid w:val="00122206"/>
    <w:rsid w:val="00141B3F"/>
    <w:rsid w:val="001504CE"/>
    <w:rsid w:val="002F791C"/>
    <w:rsid w:val="00450E69"/>
    <w:rsid w:val="00473563"/>
    <w:rsid w:val="0047696A"/>
    <w:rsid w:val="004A5190"/>
    <w:rsid w:val="004B36DF"/>
    <w:rsid w:val="00517B63"/>
    <w:rsid w:val="0058140B"/>
    <w:rsid w:val="00665779"/>
    <w:rsid w:val="006A2DF8"/>
    <w:rsid w:val="00716A51"/>
    <w:rsid w:val="009D22FD"/>
    <w:rsid w:val="009F135A"/>
    <w:rsid w:val="00B22F27"/>
    <w:rsid w:val="00B610CE"/>
    <w:rsid w:val="00BD7E7F"/>
    <w:rsid w:val="00D36E3C"/>
    <w:rsid w:val="00DE7696"/>
    <w:rsid w:val="00E601B1"/>
    <w:rsid w:val="00FB4CA1"/>
    <w:rsid w:val="00FC24FF"/>
    <w:rsid w:val="00FD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334C8"/>
  <w15:chartTrackingRefBased/>
  <w15:docId w15:val="{D55962BE-5993-4831-ABB6-A0CBA6DD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5779"/>
    <w:pPr>
      <w:tabs>
        <w:tab w:val="center" w:pos="4153"/>
        <w:tab w:val="right" w:pos="8306"/>
      </w:tabs>
      <w:snapToGrid w:val="0"/>
      <w:jc w:val="left"/>
    </w:pPr>
    <w:rPr>
      <w:sz w:val="18"/>
      <w:szCs w:val="18"/>
    </w:rPr>
  </w:style>
  <w:style w:type="character" w:customStyle="1" w:styleId="a4">
    <w:name w:val="页脚 字符"/>
    <w:basedOn w:val="a0"/>
    <w:link w:val="a3"/>
    <w:uiPriority w:val="99"/>
    <w:rsid w:val="00665779"/>
    <w:rPr>
      <w:sz w:val="18"/>
      <w:szCs w:val="18"/>
    </w:rPr>
  </w:style>
  <w:style w:type="character" w:styleId="a5">
    <w:name w:val="page number"/>
    <w:basedOn w:val="a0"/>
    <w:uiPriority w:val="99"/>
    <w:semiHidden/>
    <w:unhideWhenUsed/>
    <w:rsid w:val="00665779"/>
  </w:style>
  <w:style w:type="paragraph" w:styleId="a6">
    <w:name w:val="header"/>
    <w:basedOn w:val="a"/>
    <w:link w:val="a7"/>
    <w:uiPriority w:val="99"/>
    <w:unhideWhenUsed/>
    <w:rsid w:val="00DE769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E76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bzx002</dc:creator>
  <cp:keywords/>
  <dc:description/>
  <cp:lastModifiedBy>bzx002</cp:lastModifiedBy>
  <cp:revision>13</cp:revision>
  <dcterms:created xsi:type="dcterms:W3CDTF">2018-06-05T07:32:00Z</dcterms:created>
  <dcterms:modified xsi:type="dcterms:W3CDTF">2018-06-05T07:48:00Z</dcterms:modified>
</cp:coreProperties>
</file>